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0635" w:rsidRPr="00196AD7" w:rsidRDefault="00B20635" w:rsidP="00B20635">
      <w:pPr>
        <w:spacing w:line="320" w:lineRule="exact"/>
        <w:jc w:val="center"/>
        <w:rPr>
          <w:b/>
          <w:u w:val="single"/>
        </w:rPr>
      </w:pPr>
      <w:r>
        <w:rPr>
          <w:b/>
          <w:u w:val="single"/>
        </w:rPr>
        <w:t>Annex "D and E"</w:t>
      </w:r>
    </w:p>
    <w:p w:rsidR="00B20635" w:rsidRPr="00140F8D" w:rsidRDefault="00196AD7" w:rsidP="00B20635">
      <w:pPr>
        <w:spacing w:line="320" w:lineRule="exact"/>
        <w:jc w:val="center"/>
        <w:rPr>
          <w:b/>
        </w:rPr>
      </w:pPr>
      <w:r>
        <w:rPr>
          <w:b/>
        </w:rPr>
        <w:t>ANNEX "D"-SERVICE-FEE SCHEDULE</w:t>
      </w:r>
    </w:p>
    <w:p w:rsidR="00D504C9" w:rsidRPr="00FF67F3" w:rsidRDefault="00D504C9" w:rsidP="00D504C9">
      <w:pPr>
        <w:tabs>
          <w:tab w:val="left" w:pos="709"/>
          <w:tab w:val="left" w:pos="1134"/>
          <w:tab w:val="left" w:pos="1701"/>
          <w:tab w:val="left" w:pos="2268"/>
        </w:tabs>
        <w:jc w:val="both"/>
      </w:pPr>
    </w:p>
    <w:p w:rsidR="00162C2A" w:rsidRPr="008E2863" w:rsidRDefault="00162C2A" w:rsidP="00162C2A">
      <w:pPr>
        <w:tabs>
          <w:tab w:val="left" w:pos="284"/>
          <w:tab w:val="left" w:pos="567"/>
          <w:tab w:val="left" w:pos="851"/>
          <w:tab w:val="left" w:pos="1134"/>
          <w:tab w:val="left" w:pos="1418"/>
        </w:tabs>
        <w:spacing w:line="320" w:lineRule="exact"/>
        <w:rPr>
          <w:b/>
          <w:u w:val="single"/>
        </w:rPr>
      </w:pPr>
      <w:r>
        <w:rPr>
          <w:b/>
          <w:u w:val="single"/>
        </w:rPr>
        <w:t xml:space="preserve">T1: OPERATING FEE: </w:t>
      </w:r>
    </w:p>
    <w:p w:rsidR="00784335" w:rsidRPr="00FF67F3" w:rsidRDefault="008358D8" w:rsidP="00784335">
      <w:pPr>
        <w:pStyle w:val="BodyText3"/>
        <w:tabs>
          <w:tab w:val="left" w:pos="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cs="Times New Roman"/>
          <w:sz w:val="24"/>
          <w:szCs w:val="24"/>
        </w:rPr>
      </w:pPr>
      <w:r>
        <w:rPr>
          <w:sz w:val="24"/>
        </w:rPr>
        <w:t xml:space="preserve">After the first mobilization is completed and the operability of the material together with the entire team specified in the contract and its annexes is approved in writing by the representative of the </w:t>
      </w:r>
      <w:r w:rsidR="000F0592">
        <w:rPr>
          <w:sz w:val="24"/>
        </w:rPr>
        <w:t>Operator</w:t>
      </w:r>
      <w:r>
        <w:rPr>
          <w:sz w:val="24"/>
        </w:rPr>
        <w:t xml:space="preserve"> and "</w:t>
      </w:r>
      <w:r>
        <w:rPr>
          <w:b/>
          <w:sz w:val="24"/>
        </w:rPr>
        <w:t>Accepted"</w:t>
      </w:r>
      <w:r>
        <w:rPr>
          <w:sz w:val="24"/>
        </w:rPr>
        <w:t xml:space="preserve">, the Contractor is notified and the drill is connected and starts. </w:t>
      </w:r>
    </w:p>
    <w:p w:rsidR="00784335" w:rsidRPr="00FF67F3" w:rsidRDefault="00E51EAA" w:rsidP="00E51EAA">
      <w:pPr>
        <w:pStyle w:val="BodyText3"/>
        <w:tabs>
          <w:tab w:val="clear" w:pos="709"/>
          <w:tab w:val="clear" w:pos="1134"/>
          <w:tab w:val="clear" w:pos="1701"/>
          <w:tab w:val="left" w:pos="1"/>
          <w:tab w:val="left" w:pos="1416"/>
          <w:tab w:val="left" w:pos="2124"/>
        </w:tabs>
        <w:autoSpaceDE w:val="0"/>
        <w:autoSpaceDN w:val="0"/>
        <w:adjustRightInd w:val="0"/>
        <w:rPr>
          <w:rFonts w:cs="Times New Roman"/>
          <w:sz w:val="24"/>
          <w:szCs w:val="24"/>
        </w:rPr>
      </w:pPr>
      <w:r>
        <w:rPr>
          <w:sz w:val="24"/>
        </w:rPr>
        <w:tab/>
      </w:r>
      <w:r>
        <w:rPr>
          <w:sz w:val="24"/>
        </w:rPr>
        <w:tab/>
      </w:r>
      <w:r>
        <w:rPr>
          <w:sz w:val="24"/>
        </w:rPr>
        <w:tab/>
      </w:r>
      <w:r>
        <w:rPr>
          <w:sz w:val="24"/>
        </w:rPr>
        <w:tab/>
      </w:r>
      <w:r>
        <w:rPr>
          <w:sz w:val="24"/>
        </w:rPr>
        <w:tab/>
      </w:r>
      <w:r>
        <w:rPr>
          <w:sz w:val="24"/>
        </w:rPr>
        <w:tab/>
      </w:r>
    </w:p>
    <w:p w:rsidR="00784335" w:rsidRPr="00FF67F3" w:rsidRDefault="005D78C0" w:rsidP="00784335">
      <w:pPr>
        <w:pStyle w:val="BodyText3"/>
        <w:tabs>
          <w:tab w:val="left" w:pos="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cs="Times New Roman"/>
        </w:rPr>
      </w:pPr>
      <w:r>
        <w:rPr>
          <w:sz w:val="24"/>
        </w:rPr>
        <w:t xml:space="preserve">The T1 operating fee ends with the completion of the well program of the </w:t>
      </w:r>
      <w:r w:rsidR="000F0592">
        <w:rPr>
          <w:sz w:val="24"/>
        </w:rPr>
        <w:t>Operator</w:t>
      </w:r>
      <w:r>
        <w:rPr>
          <w:sz w:val="24"/>
        </w:rPr>
        <w:t>, string dismantling, dismantling of the wellhead, cleaning of the tanks, after which the T5 transportation fee applies. In order for the T1 operating fee to start again at the end of the next transportation and installation, the transportation and installation must be completed completely and without any problems and the contractor must have fulfilled all responsibilities including mud pit emptying and cleaning at the previous location.</w:t>
      </w:r>
    </w:p>
    <w:p w:rsidR="00E14935" w:rsidRDefault="00E14935" w:rsidP="00E51EAA">
      <w:pPr>
        <w:tabs>
          <w:tab w:val="left" w:pos="5841"/>
        </w:tabs>
        <w:spacing w:line="320" w:lineRule="exact"/>
        <w:rPr>
          <w:b/>
        </w:rPr>
      </w:pPr>
    </w:p>
    <w:p w:rsidR="000E09EE" w:rsidRPr="005E09B1" w:rsidRDefault="000E09EE" w:rsidP="00E51EAA">
      <w:pPr>
        <w:tabs>
          <w:tab w:val="left" w:pos="5841"/>
        </w:tabs>
        <w:spacing w:line="320" w:lineRule="exact"/>
        <w:rPr>
          <w:b/>
        </w:rPr>
      </w:pPr>
    </w:p>
    <w:p w:rsidR="00162C2A" w:rsidRPr="008E2863" w:rsidRDefault="00D504C9" w:rsidP="00162C2A">
      <w:pPr>
        <w:tabs>
          <w:tab w:val="left" w:pos="284"/>
          <w:tab w:val="left" w:pos="567"/>
          <w:tab w:val="left" w:pos="851"/>
          <w:tab w:val="left" w:pos="1134"/>
          <w:tab w:val="left" w:pos="1418"/>
        </w:tabs>
        <w:spacing w:line="320" w:lineRule="exact"/>
        <w:rPr>
          <w:b/>
          <w:u w:val="single"/>
        </w:rPr>
      </w:pPr>
      <w:r>
        <w:rPr>
          <w:b/>
          <w:u w:val="single"/>
        </w:rPr>
        <w:t xml:space="preserve">T2: STANDBY FEE WITH THE TEAM: </w:t>
      </w:r>
    </w:p>
    <w:p w:rsidR="008201A4" w:rsidRDefault="00E144E7" w:rsidP="00E144E7">
      <w:pPr>
        <w:jc w:val="both"/>
      </w:pPr>
      <w:r>
        <w:t xml:space="preserve">Upon notification by the </w:t>
      </w:r>
      <w:r w:rsidR="000F0592">
        <w:t>Operator</w:t>
      </w:r>
      <w:r>
        <w:t xml:space="preserve"> to the Contractor at the workplace that the service cannot be received for a valid reason, 90% of the operating fee (T1) is paid. The </w:t>
      </w:r>
      <w:r w:rsidR="000F0592">
        <w:t>Operator</w:t>
      </w:r>
      <w:r w:rsidR="00FC2E1F">
        <w:t xml:space="preserve"> does not need to notify the C</w:t>
      </w:r>
      <w:r>
        <w:t xml:space="preserve">ontractor in advance for the cost of waiting with the team. </w:t>
      </w:r>
    </w:p>
    <w:p w:rsidR="00425195" w:rsidRDefault="00425195" w:rsidP="00E144E7">
      <w:pPr>
        <w:jc w:val="both"/>
      </w:pPr>
    </w:p>
    <w:p w:rsidR="00640D40" w:rsidRDefault="00640D40" w:rsidP="00640D40">
      <w:pPr>
        <w:jc w:val="both"/>
      </w:pPr>
      <w:r>
        <w:t>In the event that the Operator cannot indicate a new location for the next well where activities will be started during the transportation process between two wells (between release</w:t>
      </w:r>
      <w:r w:rsidR="00FC2E1F">
        <w:t xml:space="preserve"> and</w:t>
      </w:r>
      <w:r>
        <w:t xml:space="preserve"> spud) within the scope of this A</w:t>
      </w:r>
      <w:r w:rsidR="00FC2E1F">
        <w:t>greement, for various reasons; after the signed</w:t>
      </w:r>
      <w:r>
        <w:t xml:space="preserve"> report</w:t>
      </w:r>
      <w:r w:rsidR="00FC2E1F">
        <w:t xml:space="preserve"> that </w:t>
      </w:r>
      <w:proofErr w:type="spellStart"/>
      <w:r w:rsidR="00FC2E1F">
        <w:t>preaper</w:t>
      </w:r>
      <w:proofErr w:type="spellEnd"/>
      <w:r>
        <w:t xml:space="preserve"> stating that the demobilization is completed and approved by the Operator;</w:t>
      </w:r>
    </w:p>
    <w:p w:rsidR="00640D40" w:rsidRDefault="00640D40" w:rsidP="00640D40">
      <w:pPr>
        <w:jc w:val="both"/>
      </w:pPr>
      <w:r>
        <w:t>No payment will be made to the Contractor in case of location waiting of up to 3 days,</w:t>
      </w:r>
    </w:p>
    <w:p w:rsidR="007A7E3D" w:rsidRDefault="00640D40" w:rsidP="00640D40">
      <w:pPr>
        <w:jc w:val="both"/>
      </w:pPr>
      <w:r>
        <w:t>If the waiting period exceeds 3 days, the location waiting fee for the period exceeding 3 days is paid as explained below.</w:t>
      </w:r>
    </w:p>
    <w:p w:rsidR="00640D40" w:rsidRDefault="00640D40" w:rsidP="00640D40">
      <w:pPr>
        <w:jc w:val="both"/>
      </w:pPr>
    </w:p>
    <w:p w:rsidR="008221ED" w:rsidRDefault="008221ED" w:rsidP="00640D40">
      <w:pPr>
        <w:jc w:val="both"/>
      </w:pPr>
      <w:r w:rsidRPr="008221ED">
        <w:t xml:space="preserve">After the </w:t>
      </w:r>
      <w:r w:rsidRPr="00640D40">
        <w:t>signed</w:t>
      </w:r>
      <w:r w:rsidRPr="008221ED">
        <w:t xml:space="preserve"> report prepared by the Contractor stating that the </w:t>
      </w:r>
      <w:r>
        <w:t>demobilization</w:t>
      </w:r>
      <w:r w:rsidRPr="008221ED">
        <w:t xml:space="preserve"> is completed and approved by the </w:t>
      </w:r>
      <w:r>
        <w:t>Operator</w:t>
      </w:r>
      <w:r w:rsidRPr="008221ED">
        <w:t xml:space="preserve">, 50% of the T1 operating fee is calculated over 24 hours and paid to the Contractor for the period between the end date of the </w:t>
      </w:r>
      <w:r>
        <w:t>demobilization (not included)</w:t>
      </w:r>
      <w:r w:rsidRPr="008221ED">
        <w:t xml:space="preserve"> and the date</w:t>
      </w:r>
      <w:r>
        <w:t xml:space="preserve"> </w:t>
      </w:r>
      <w:r w:rsidRPr="008221ED">
        <w:t xml:space="preserve">when the </w:t>
      </w:r>
      <w:r>
        <w:t>Operator</w:t>
      </w:r>
      <w:r w:rsidRPr="008221ED">
        <w:t xml:space="preserve"> notifies the new location</w:t>
      </w:r>
      <w:r>
        <w:t xml:space="preserve"> (not included)</w:t>
      </w:r>
      <w:r w:rsidRPr="008221ED">
        <w:t xml:space="preserve"> for the start of </w:t>
      </w:r>
      <w:r>
        <w:t>intermobilization</w:t>
      </w:r>
      <w:r w:rsidRPr="008221ED">
        <w:t>.</w:t>
      </w:r>
    </w:p>
    <w:p w:rsidR="00640D40" w:rsidRDefault="00640D40" w:rsidP="00640D40">
      <w:pPr>
        <w:jc w:val="both"/>
      </w:pPr>
    </w:p>
    <w:p w:rsidR="00A32F0A" w:rsidRPr="00361D18" w:rsidRDefault="001A46CE" w:rsidP="00425195">
      <w:pPr>
        <w:jc w:val="both"/>
      </w:pPr>
      <w:r>
        <w:t xml:space="preserve">In the event that the Contractor wins a new tender with a rig operating under this contract, the Contractor may not claim any fee for the delays caused by the </w:t>
      </w:r>
      <w:r w:rsidR="000F0592">
        <w:t>Operator</w:t>
      </w:r>
      <w:r>
        <w:t xml:space="preserve"> in this process (the period between the end date of the activities under the current contract and the start date of the activities under the new contract), and no fee shall be paid to the Contractor by the </w:t>
      </w:r>
      <w:r w:rsidR="000F0592">
        <w:t>Operator</w:t>
      </w:r>
      <w:r>
        <w:t xml:space="preserve"> under any circumstances. </w:t>
      </w:r>
    </w:p>
    <w:p w:rsidR="00E14935" w:rsidRDefault="00E14935" w:rsidP="00E144E7">
      <w:pPr>
        <w:jc w:val="both"/>
      </w:pPr>
    </w:p>
    <w:p w:rsidR="000E09EE" w:rsidRPr="00533B5A" w:rsidRDefault="000E09EE" w:rsidP="00E144E7">
      <w:pPr>
        <w:jc w:val="both"/>
      </w:pPr>
    </w:p>
    <w:p w:rsidR="008201A4" w:rsidRPr="00533B5A" w:rsidRDefault="008201A4" w:rsidP="008201A4">
      <w:pPr>
        <w:tabs>
          <w:tab w:val="left" w:pos="284"/>
          <w:tab w:val="left" w:pos="567"/>
          <w:tab w:val="left" w:pos="851"/>
          <w:tab w:val="left" w:pos="1134"/>
          <w:tab w:val="left" w:pos="1418"/>
        </w:tabs>
        <w:spacing w:line="320" w:lineRule="exact"/>
        <w:rPr>
          <w:b/>
          <w:u w:val="single"/>
        </w:rPr>
      </w:pPr>
      <w:r>
        <w:rPr>
          <w:b/>
          <w:u w:val="single"/>
        </w:rPr>
        <w:t xml:space="preserve">T3: </w:t>
      </w:r>
      <w:r w:rsidR="008F2E01">
        <w:rPr>
          <w:b/>
          <w:u w:val="single"/>
        </w:rPr>
        <w:t>MAINTENANCE</w:t>
      </w:r>
      <w:r>
        <w:rPr>
          <w:b/>
          <w:u w:val="single"/>
        </w:rPr>
        <w:t xml:space="preserve"> FEE: </w:t>
      </w:r>
    </w:p>
    <w:p w:rsidR="008201A4" w:rsidRPr="00533B5A" w:rsidRDefault="002D313E" w:rsidP="008201A4">
      <w:pPr>
        <w:jc w:val="both"/>
      </w:pPr>
      <w:r>
        <w:t xml:space="preserve">For each rig, the </w:t>
      </w:r>
      <w:r w:rsidR="000F0592">
        <w:t>Operator</w:t>
      </w:r>
      <w:r>
        <w:t xml:space="preserve"> shall pay the Contractor a </w:t>
      </w:r>
      <w:r w:rsidR="008F2E01">
        <w:t>maintenance</w:t>
      </w:r>
      <w:r>
        <w:t xml:space="preserve"> fee of 85% of the operating fee (T1) provided that the repair of the Contractor's tools, equipment or machinery does not exceed 24 (twenty-four) hours during 1 (one) calendar month. The Contractor shall not be paid by the </w:t>
      </w:r>
      <w:r w:rsidR="000F0592">
        <w:t>Operator</w:t>
      </w:r>
      <w:r>
        <w:t xml:space="preserve"> for repair time exceeding 4 hours in a calendar day and/or repair time exceeding 24 hours in a calendar month. When determining the rig repair fee, the services received by the Contractor from 3rd parties shall be considered as part of the rig.</w:t>
      </w:r>
    </w:p>
    <w:p w:rsidR="002D313E" w:rsidRPr="00533B5A" w:rsidRDefault="002D313E" w:rsidP="008201A4">
      <w:pPr>
        <w:pStyle w:val="BodyText3"/>
        <w:tabs>
          <w:tab w:val="left" w:pos="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pPr>
    </w:p>
    <w:p w:rsidR="008201A4" w:rsidRPr="00E96530" w:rsidRDefault="008201A4" w:rsidP="00E96530">
      <w:pPr>
        <w:pStyle w:val="BodyText3"/>
        <w:tabs>
          <w:tab w:val="left" w:pos="1"/>
          <w:tab w:val="left" w:pos="2268"/>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rFonts w:cs="Times New Roman"/>
          <w:sz w:val="24"/>
          <w:szCs w:val="24"/>
        </w:rPr>
      </w:pPr>
      <w:r>
        <w:rPr>
          <w:sz w:val="24"/>
        </w:rPr>
        <w:t>Daily lubrication and routine maintenance work on the rig shall not be referred to as "repair" and the Contractor shall not devote more than 0.5 hours in total per working day to these services.</w:t>
      </w:r>
    </w:p>
    <w:p w:rsidR="006C4555" w:rsidRDefault="006C4555" w:rsidP="008201A4">
      <w:pPr>
        <w:jc w:val="both"/>
      </w:pPr>
    </w:p>
    <w:p w:rsidR="00701AAF" w:rsidRDefault="00701AAF" w:rsidP="008201A4">
      <w:pPr>
        <w:jc w:val="both"/>
      </w:pPr>
    </w:p>
    <w:p w:rsidR="00701AAF" w:rsidRDefault="00701AAF" w:rsidP="008201A4">
      <w:pPr>
        <w:jc w:val="both"/>
      </w:pPr>
    </w:p>
    <w:p w:rsidR="00701AAF" w:rsidRDefault="00701AAF" w:rsidP="008201A4">
      <w:pPr>
        <w:jc w:val="both"/>
      </w:pPr>
    </w:p>
    <w:p w:rsidR="00701AAF" w:rsidRDefault="00701AAF" w:rsidP="008201A4">
      <w:pPr>
        <w:jc w:val="both"/>
      </w:pPr>
      <w:bookmarkStart w:id="0" w:name="_GoBack"/>
      <w:bookmarkEnd w:id="0"/>
    </w:p>
    <w:p w:rsidR="000E09EE" w:rsidRDefault="000E09EE" w:rsidP="008201A4">
      <w:pPr>
        <w:jc w:val="both"/>
      </w:pPr>
    </w:p>
    <w:p w:rsidR="00B405EE" w:rsidRPr="00533B5A" w:rsidRDefault="00B405EE" w:rsidP="00B405EE">
      <w:pPr>
        <w:tabs>
          <w:tab w:val="left" w:pos="284"/>
          <w:tab w:val="left" w:pos="567"/>
          <w:tab w:val="left" w:pos="851"/>
          <w:tab w:val="left" w:pos="1134"/>
          <w:tab w:val="left" w:pos="1418"/>
        </w:tabs>
        <w:spacing w:line="320" w:lineRule="exact"/>
        <w:rPr>
          <w:b/>
          <w:u w:val="single"/>
        </w:rPr>
      </w:pPr>
      <w:r>
        <w:rPr>
          <w:b/>
          <w:u w:val="single"/>
        </w:rPr>
        <w:lastRenderedPageBreak/>
        <w:t xml:space="preserve">T4: FORCE MAJEURE FEE: </w:t>
      </w:r>
    </w:p>
    <w:p w:rsidR="00B405EE" w:rsidRPr="00533B5A" w:rsidRDefault="008358D8" w:rsidP="00B405EE">
      <w:pPr>
        <w:jc w:val="both"/>
      </w:pPr>
      <w:r>
        <w:t>It is paid as 60% of the operating fee (T1) under the following conditions.</w:t>
      </w:r>
    </w:p>
    <w:p w:rsidR="00B405EE" w:rsidRPr="00533B5A" w:rsidRDefault="00B405EE" w:rsidP="00B405EE">
      <w:pPr>
        <w:jc w:val="both"/>
      </w:pPr>
    </w:p>
    <w:p w:rsidR="000E1915" w:rsidRDefault="00B405EE" w:rsidP="00E144E7">
      <w:pPr>
        <w:jc w:val="both"/>
      </w:pPr>
      <w:r>
        <w:t>Natural disasters, state of war (actual or undeclared), rebellion, revolution, terrorist activities, activities of the state or state organs (legal proceedings, court, etc.), explosions, work stoppages due to work accidents, extreme adverse weather conditions or other uncontrollable causes.</w:t>
      </w:r>
    </w:p>
    <w:p w:rsidR="005877BA" w:rsidRDefault="005877BA" w:rsidP="00E144E7">
      <w:pPr>
        <w:jc w:val="both"/>
      </w:pPr>
    </w:p>
    <w:p w:rsidR="000E09EE" w:rsidRDefault="000E09EE" w:rsidP="00E144E7">
      <w:pPr>
        <w:jc w:val="both"/>
      </w:pPr>
    </w:p>
    <w:p w:rsidR="00E6001C" w:rsidRPr="00533B5A" w:rsidRDefault="009F19BF" w:rsidP="00E6001C">
      <w:pPr>
        <w:tabs>
          <w:tab w:val="left" w:pos="284"/>
          <w:tab w:val="left" w:pos="567"/>
          <w:tab w:val="left" w:pos="851"/>
        </w:tabs>
        <w:spacing w:line="280" w:lineRule="exact"/>
        <w:jc w:val="both"/>
        <w:rPr>
          <w:b/>
          <w:sz w:val="22"/>
          <w:szCs w:val="22"/>
          <w:u w:val="single"/>
        </w:rPr>
      </w:pPr>
      <w:r>
        <w:rPr>
          <w:b/>
          <w:u w:val="single"/>
        </w:rPr>
        <w:t xml:space="preserve">T5: TRANSPORT FEE (Initial </w:t>
      </w:r>
      <w:r>
        <w:rPr>
          <w:b/>
          <w:sz w:val="22"/>
          <w:u w:val="single"/>
        </w:rPr>
        <w:t>Mobilization/ Interim Mobilization/ Demobilization)</w:t>
      </w:r>
      <w:r>
        <w:rPr>
          <w:b/>
          <w:u w:val="single"/>
        </w:rPr>
        <w:t>:</w:t>
      </w:r>
    </w:p>
    <w:p w:rsidR="007A0DFC" w:rsidRPr="00533B5A" w:rsidRDefault="007A0DFC" w:rsidP="007A0DFC">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outlineLvl w:val="0"/>
        <w:rPr>
          <w:sz w:val="22"/>
          <w:szCs w:val="22"/>
        </w:rPr>
      </w:pPr>
    </w:p>
    <w:p w:rsidR="000524F1" w:rsidRPr="00533B5A" w:rsidRDefault="0007159F" w:rsidP="007A0DFC">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outlineLvl w:val="0"/>
        <w:rPr>
          <w:u w:val="single"/>
        </w:rPr>
      </w:pPr>
      <w:r>
        <w:rPr>
          <w:b/>
          <w:u w:val="single"/>
        </w:rPr>
        <w:t>FIRST</w:t>
      </w:r>
      <w:r w:rsidR="003A7FEA">
        <w:rPr>
          <w:b/>
          <w:u w:val="single"/>
        </w:rPr>
        <w:t xml:space="preserve"> MOBILIZATION FEE:</w:t>
      </w:r>
    </w:p>
    <w:p w:rsidR="001E28A2" w:rsidRDefault="000524F1" w:rsidP="00E14935">
      <w:pPr>
        <w:jc w:val="both"/>
        <w:rPr>
          <w:color w:val="000000"/>
        </w:rPr>
      </w:pPr>
      <w:r>
        <w:rPr>
          <w:color w:val="000000"/>
        </w:rPr>
        <w:t xml:space="preserve">Transportation of the rig and equipment to the location, installation of the rig and equipment at the location, laying of 1st quality geomembrane or appropriate equipment to provide sealing under the diesel tanks, excavation of side and front holes and placement of pipes, installation of the living camp, submission of the inspection report of the drill string to be used and all parts of the rig to the </w:t>
      </w:r>
      <w:r w:rsidR="000F0592">
        <w:rPr>
          <w:color w:val="000000"/>
        </w:rPr>
        <w:t>Operator</w:t>
      </w:r>
      <w:r>
        <w:rPr>
          <w:color w:val="000000"/>
        </w:rPr>
        <w:t xml:space="preserve">, rig acceptance tests, etc. The fee for the fulfillment of the Contractor's obligations up to the start of the operation fee. </w:t>
      </w:r>
      <w:r>
        <w:rPr>
          <w:color w:val="000000"/>
          <w:u w:val="single"/>
        </w:rPr>
        <w:t>It will be offered as a lump sum.</w:t>
      </w:r>
      <w:r>
        <w:rPr>
          <w:color w:val="000000"/>
        </w:rPr>
        <w:t xml:space="preserve"> The Contractor shall not use any material that has not been inspected.  The first mobilization fee shall be paid in the first progress payment after the rig is made ready for drilling and accepted with a written report after the rig is transported from the site belonging to the Contractor to the location to be shown by the Contractor and assembled (mobilization). </w:t>
      </w:r>
    </w:p>
    <w:p w:rsidR="00B47B3B" w:rsidRDefault="00B47B3B" w:rsidP="00E14935">
      <w:pPr>
        <w:jc w:val="both"/>
        <w:rPr>
          <w:color w:val="000000"/>
          <w:lang w:eastAsia="en-US"/>
        </w:rPr>
      </w:pPr>
    </w:p>
    <w:p w:rsidR="00C01694" w:rsidRPr="001755A3" w:rsidRDefault="003A7FEA" w:rsidP="00C01694">
      <w:pPr>
        <w:tabs>
          <w:tab w:val="left" w:pos="284"/>
          <w:tab w:val="left" w:pos="567"/>
          <w:tab w:val="left" w:pos="851"/>
        </w:tabs>
        <w:spacing w:line="280" w:lineRule="exact"/>
        <w:jc w:val="both"/>
        <w:rPr>
          <w:sz w:val="22"/>
          <w:szCs w:val="22"/>
          <w:u w:val="single"/>
        </w:rPr>
      </w:pPr>
      <w:r>
        <w:rPr>
          <w:b/>
          <w:u w:val="single"/>
        </w:rPr>
        <w:t>DEMOBILIZATION FEE:</w:t>
      </w:r>
    </w:p>
    <w:p w:rsidR="00C01694" w:rsidRPr="00FF67F3" w:rsidRDefault="00C01694" w:rsidP="00C01694">
      <w:pPr>
        <w:pStyle w:val="ListParagraph"/>
        <w:ind w:left="0"/>
        <w:jc w:val="both"/>
      </w:pPr>
      <w:r>
        <w:t xml:space="preserve">The demobilization decision shall be notified to the Contractor by the </w:t>
      </w:r>
      <w:r w:rsidR="000F0592">
        <w:t>Operator</w:t>
      </w:r>
      <w:r>
        <w:t xml:space="preserve"> within a reasonable time before the end of the contract period. The final demobilization is not included in the total duration of the work.  </w:t>
      </w:r>
    </w:p>
    <w:p w:rsidR="00C01694" w:rsidRDefault="00C01694" w:rsidP="00C01694">
      <w:pPr>
        <w:jc w:val="both"/>
      </w:pPr>
      <w:r>
        <w:t>After the completion of drilling activities in the last location where the rig is located, after the string dismantling, cleaning of mud tanks, wellhead dismantling, environmental and location cleaning and after the location delivery report is signed, the demobilization fee offered as a lump sum is paid.</w:t>
      </w:r>
    </w:p>
    <w:p w:rsidR="00C01694" w:rsidRDefault="00C01694" w:rsidP="00C01694">
      <w:pPr>
        <w:jc w:val="both"/>
      </w:pPr>
    </w:p>
    <w:p w:rsidR="00C01694" w:rsidRDefault="00C01694" w:rsidP="00C01694">
      <w:pPr>
        <w:jc w:val="both"/>
      </w:pPr>
      <w:r>
        <w:t xml:space="preserve">However, in the event that the Contractor continues to operate the rig in the contract in force with the </w:t>
      </w:r>
      <w:r w:rsidR="000F0592">
        <w:t>Operator</w:t>
      </w:r>
      <w:r>
        <w:t xml:space="preserve"> with a new contract to be signed with the </w:t>
      </w:r>
      <w:r w:rsidR="000F0592">
        <w:t>Operator</w:t>
      </w:r>
      <w:r>
        <w:t xml:space="preserve">, the Contractor cannot claim the demobilization fee of the contract in force and accepts and undertakes that the relevant fee will not be paid by the </w:t>
      </w:r>
      <w:r w:rsidR="000F0592">
        <w:t>Operator</w:t>
      </w:r>
      <w:r>
        <w:t xml:space="preserve">. </w:t>
      </w:r>
    </w:p>
    <w:p w:rsidR="00C01694" w:rsidRDefault="00270AF7" w:rsidP="00C01694">
      <w:pPr>
        <w:jc w:val="both"/>
      </w:pPr>
      <w:r w:rsidRPr="00270AF7">
        <w:t>Mobilization fee of the New Contract is earned with the first Spud of the rig in the new period, following the signing of the contract, and is paid to the Contractor.</w:t>
      </w:r>
    </w:p>
    <w:p w:rsidR="00270AF7" w:rsidRDefault="00270AF7" w:rsidP="00C01694">
      <w:pPr>
        <w:jc w:val="both"/>
      </w:pPr>
    </w:p>
    <w:p w:rsidR="00C01694" w:rsidRPr="00361D18" w:rsidRDefault="00C01694" w:rsidP="00C01694">
      <w:pPr>
        <w:jc w:val="both"/>
      </w:pPr>
      <w:r>
        <w:t xml:space="preserve">The Mobilization fee of the New Contract shall be earned and paid to the Contractor with the first spud of the rig in the new period following the signing of the contract. </w:t>
      </w:r>
    </w:p>
    <w:p w:rsidR="00C01694" w:rsidRPr="00361D18" w:rsidRDefault="00C01694" w:rsidP="00C01694">
      <w:pPr>
        <w:jc w:val="both"/>
      </w:pPr>
    </w:p>
    <w:p w:rsidR="00C01694" w:rsidRDefault="00C01694" w:rsidP="00C01694">
      <w:pPr>
        <w:jc w:val="both"/>
      </w:pPr>
      <w:r>
        <w:t>In the event that the contract expires and no contract is signed/not signed for the new tender period, if the Contractor leaves the location properly, the demobilization fee in the contract in force will be earned and paid to the Contractor.</w:t>
      </w:r>
    </w:p>
    <w:p w:rsidR="00C01694" w:rsidRDefault="00C01694" w:rsidP="00C01694">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both"/>
        <w:outlineLvl w:val="0"/>
      </w:pPr>
    </w:p>
    <w:p w:rsidR="00C01694" w:rsidRDefault="00C01694" w:rsidP="00C01694">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both"/>
        <w:outlineLvl w:val="0"/>
      </w:pPr>
      <w:r>
        <w:t>In the event of an increase in fuel prices and an increase in the transportation coefficient, no payment will be made for Mobilization, Demobilization and Intermediate transports under the name of fuel price difference or any other name.</w:t>
      </w:r>
    </w:p>
    <w:p w:rsidR="00B47B3B" w:rsidRDefault="00B47B3B" w:rsidP="00E14935">
      <w:pPr>
        <w:jc w:val="both"/>
        <w:rPr>
          <w:color w:val="000000"/>
          <w:lang w:eastAsia="en-US"/>
        </w:rPr>
      </w:pPr>
    </w:p>
    <w:p w:rsidR="000524F1" w:rsidRPr="001755A3" w:rsidRDefault="003A7FEA" w:rsidP="007A0DFC">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outlineLvl w:val="0"/>
        <w:rPr>
          <w:b/>
          <w:u w:val="single"/>
        </w:rPr>
      </w:pPr>
      <w:r>
        <w:rPr>
          <w:b/>
          <w:u w:val="single"/>
        </w:rPr>
        <w:t>INTERMEDIATE (INTER)MOBILIZATION FEE:</w:t>
      </w:r>
    </w:p>
    <w:p w:rsidR="009363AB" w:rsidRDefault="004B4AC7" w:rsidP="00EA2935">
      <w:pPr>
        <w:jc w:val="both"/>
      </w:pPr>
      <w:r>
        <w:t xml:space="preserve">Upon completion of the drilling program of the first well, the T1 fee is </w:t>
      </w:r>
      <w:r w:rsidR="001B4710">
        <w:t xml:space="preserve">end </w:t>
      </w:r>
      <w:r>
        <w:t xml:space="preserve">and the rig is released. From this time </w:t>
      </w:r>
      <w:r w:rsidRPr="00270AF7">
        <w:t xml:space="preserve">onwards, the rig will be dismantled, and the Contractor's and </w:t>
      </w:r>
      <w:r w:rsidR="000F0592" w:rsidRPr="00270AF7">
        <w:t>Operator</w:t>
      </w:r>
      <w:r w:rsidRPr="00270AF7">
        <w:t>'s materials, chemicals, equipment and fuel oil will be transported to the next well and assembled</w:t>
      </w:r>
      <w:r w:rsidRPr="00270AF7">
        <w:rPr>
          <w:b/>
        </w:rPr>
        <w:t>.</w:t>
      </w:r>
      <w:r w:rsidR="00B66449" w:rsidRPr="00270AF7">
        <w:rPr>
          <w:b/>
        </w:rPr>
        <w:t xml:space="preserve"> </w:t>
      </w:r>
      <w:r w:rsidR="002C2D39" w:rsidRPr="00270AF7">
        <w:rPr>
          <w:b/>
        </w:rPr>
        <w:t>Transportation of a</w:t>
      </w:r>
      <w:r w:rsidR="00B66449" w:rsidRPr="00270AF7">
        <w:rPr>
          <w:b/>
        </w:rPr>
        <w:t xml:space="preserve">ll materials </w:t>
      </w:r>
      <w:r w:rsidR="002C2D39" w:rsidRPr="00270AF7">
        <w:rPr>
          <w:b/>
        </w:rPr>
        <w:t>of</w:t>
      </w:r>
      <w:r w:rsidR="00B66449" w:rsidRPr="00270AF7">
        <w:rPr>
          <w:b/>
        </w:rPr>
        <w:t xml:space="preserve"> the Operator and</w:t>
      </w:r>
      <w:r w:rsidR="003A7FEA" w:rsidRPr="00270AF7">
        <w:rPr>
          <w:b/>
        </w:rPr>
        <w:t xml:space="preserve"> 3rd Party Companies providing servi</w:t>
      </w:r>
      <w:r w:rsidR="002C2D39" w:rsidRPr="00270AF7">
        <w:rPr>
          <w:b/>
        </w:rPr>
        <w:t>ces on behalf of the Operator’s</w:t>
      </w:r>
      <w:r w:rsidR="00B66449" w:rsidRPr="00270AF7">
        <w:rPr>
          <w:b/>
        </w:rPr>
        <w:t xml:space="preserve"> materials up to a maximum of 5 loads</w:t>
      </w:r>
      <w:r w:rsidR="003A7FEA" w:rsidRPr="00270AF7">
        <w:rPr>
          <w:b/>
        </w:rPr>
        <w:t xml:space="preserve"> the responsibility of the Contractor and its fee is included in the quoted price.</w:t>
      </w:r>
      <w:r w:rsidRPr="00270AF7">
        <w:rPr>
          <w:b/>
        </w:rPr>
        <w:t xml:space="preserve"> The fee to be paid for the intermobilization work covering all these activities until the drilling starts</w:t>
      </w:r>
      <w:r w:rsidRPr="00270AF7">
        <w:t xml:space="preserve"> in the new </w:t>
      </w:r>
      <w:r>
        <w:t xml:space="preserve">well is earned with the spud and </w:t>
      </w:r>
      <w:r>
        <w:rPr>
          <w:u w:val="single"/>
        </w:rPr>
        <w:t>paid as a lump sum.</w:t>
      </w:r>
      <w:r>
        <w:t xml:space="preserve"> This fee also includes the Contractor's dismantling of the rig from the previous location and the cleaning of its waste.</w:t>
      </w:r>
      <w:r w:rsidR="003A7FEA" w:rsidRPr="003A7FEA">
        <w:t xml:space="preserve"> Following the elimination of the non-conformities detected for the </w:t>
      </w:r>
      <w:r w:rsidR="003A7FEA">
        <w:t>rigs</w:t>
      </w:r>
      <w:r w:rsidR="003A7FEA" w:rsidRPr="003A7FEA">
        <w:t xml:space="preserve"> where spud was not given due to deficiency as a result of the first meeting </w:t>
      </w:r>
      <w:r w:rsidR="003A7FEA" w:rsidRPr="003A7FEA">
        <w:lastRenderedPageBreak/>
        <w:t>of the spud commission for the relevant intermob</w:t>
      </w:r>
      <w:r w:rsidR="00C2117F">
        <w:t>ilization</w:t>
      </w:r>
      <w:r w:rsidR="003A7FEA" w:rsidRPr="003A7FEA">
        <w:t xml:space="preserve">, if the spud commission is called for the second time, the unproductive time spent in the process of collecting the commission for the second time, transferring it to the location for spud checks and repeating the checks will be the responsibility of the Contractor. The </w:t>
      </w:r>
      <w:r w:rsidR="003A7FEA">
        <w:t>Contractor</w:t>
      </w:r>
      <w:r w:rsidR="003A7FEA" w:rsidRPr="003A7FEA">
        <w:t xml:space="preserve"> will not be able to make any</w:t>
      </w:r>
      <w:r w:rsidR="003A7FEA">
        <w:t xml:space="preserve"> fee, </w:t>
      </w:r>
      <w:r w:rsidR="003A7FEA" w:rsidRPr="003A7FEA">
        <w:t>claims</w:t>
      </w:r>
      <w:r w:rsidR="003A7FEA">
        <w:t xml:space="preserve"> etc</w:t>
      </w:r>
      <w:r w:rsidR="003A7FEA" w:rsidRPr="003A7FEA">
        <w:t>.</w:t>
      </w:r>
      <w:r>
        <w:t xml:space="preserve"> Inter-provincial transportation will be made by the shortest State Highway. The transportation numbers specified in the Unit Price Offer Schedule are estimated and may vary. However, the bids of the tenderers will be evaluated on the basis of the specified number of shipments. The offers given in the unit price bid sheet for intermobilization are valid for the distance between 0-50 </w:t>
      </w:r>
      <w:r w:rsidRPr="007D4073">
        <w:t>km</w:t>
      </w:r>
      <w:r w:rsidR="003D25BA" w:rsidRPr="007D4073">
        <w:t xml:space="preserve"> </w:t>
      </w:r>
      <w:r w:rsidR="003D25BA" w:rsidRPr="006E5BF3">
        <w:t>(rig shifting is not included in this scope)</w:t>
      </w:r>
      <w:r w:rsidRPr="007D4073">
        <w:t>. F</w:t>
      </w:r>
      <w:r>
        <w:t>or intermobilization distances of 51 km and above, the intermobilization fee is determined according to the fee table below and paid to the Contractor:</w:t>
      </w:r>
    </w:p>
    <w:p w:rsidR="005877BA" w:rsidRDefault="005877BA" w:rsidP="00EA2935">
      <w:pPr>
        <w:jc w:val="both"/>
      </w:pPr>
    </w:p>
    <w:p w:rsidR="009363AB" w:rsidRDefault="009363AB" w:rsidP="00EA2935">
      <w:pPr>
        <w:jc w:val="both"/>
      </w:pPr>
    </w:p>
    <w:tbl>
      <w:tblPr>
        <w:tblW w:w="10485" w:type="dxa"/>
        <w:tblCellMar>
          <w:left w:w="70" w:type="dxa"/>
          <w:right w:w="70" w:type="dxa"/>
        </w:tblCellMar>
        <w:tblLook w:val="04A0" w:firstRow="1" w:lastRow="0" w:firstColumn="1" w:lastColumn="0" w:noHBand="0" w:noVBand="1"/>
      </w:tblPr>
      <w:tblGrid>
        <w:gridCol w:w="2720"/>
        <w:gridCol w:w="7765"/>
      </w:tblGrid>
      <w:tr w:rsidR="009363AB" w:rsidRPr="00902DA1" w:rsidTr="009363AB">
        <w:trPr>
          <w:trHeight w:val="300"/>
        </w:trPr>
        <w:tc>
          <w:tcPr>
            <w:tcW w:w="2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63AB" w:rsidRPr="00902DA1" w:rsidRDefault="009363AB" w:rsidP="00695A7F">
            <w:pPr>
              <w:jc w:val="center"/>
              <w:rPr>
                <w:rFonts w:ascii="Calibri" w:hAnsi="Calibri" w:cs="Calibri"/>
                <w:b/>
                <w:bCs/>
                <w:color w:val="000000"/>
                <w:sz w:val="22"/>
                <w:szCs w:val="22"/>
              </w:rPr>
            </w:pPr>
            <w:r>
              <w:rPr>
                <w:rFonts w:ascii="Calibri" w:hAnsi="Calibri"/>
                <w:b/>
                <w:color w:val="000000"/>
                <w:sz w:val="22"/>
              </w:rPr>
              <w:t>Intermobilization Distance</w:t>
            </w:r>
          </w:p>
        </w:tc>
        <w:tc>
          <w:tcPr>
            <w:tcW w:w="7765" w:type="dxa"/>
            <w:tcBorders>
              <w:top w:val="single" w:sz="4" w:space="0" w:color="auto"/>
              <w:left w:val="nil"/>
              <w:bottom w:val="single" w:sz="4" w:space="0" w:color="auto"/>
              <w:right w:val="single" w:sz="4" w:space="0" w:color="auto"/>
            </w:tcBorders>
            <w:shd w:val="clear" w:color="auto" w:fill="auto"/>
            <w:noWrap/>
            <w:vAlign w:val="center"/>
            <w:hideMark/>
          </w:tcPr>
          <w:p w:rsidR="009363AB" w:rsidRPr="00902DA1" w:rsidRDefault="009363AB" w:rsidP="00695A7F">
            <w:pPr>
              <w:jc w:val="center"/>
              <w:rPr>
                <w:rFonts w:ascii="Calibri" w:hAnsi="Calibri" w:cs="Calibri"/>
                <w:b/>
                <w:bCs/>
                <w:color w:val="000000"/>
                <w:sz w:val="22"/>
                <w:szCs w:val="22"/>
              </w:rPr>
            </w:pPr>
            <w:r>
              <w:rPr>
                <w:rFonts w:ascii="Calibri" w:hAnsi="Calibri"/>
                <w:b/>
                <w:color w:val="000000"/>
                <w:sz w:val="22"/>
              </w:rPr>
              <w:t>Calculation Method</w:t>
            </w:r>
          </w:p>
        </w:tc>
      </w:tr>
      <w:tr w:rsidR="00695A7F" w:rsidRPr="00902DA1" w:rsidTr="009363AB">
        <w:trPr>
          <w:trHeight w:val="695"/>
        </w:trPr>
        <w:tc>
          <w:tcPr>
            <w:tcW w:w="2720" w:type="dxa"/>
            <w:tcBorders>
              <w:top w:val="nil"/>
              <w:left w:val="single" w:sz="4" w:space="0" w:color="auto"/>
              <w:bottom w:val="single" w:sz="4" w:space="0" w:color="auto"/>
              <w:right w:val="single" w:sz="4" w:space="0" w:color="auto"/>
            </w:tcBorders>
            <w:shd w:val="clear" w:color="auto" w:fill="auto"/>
            <w:noWrap/>
            <w:vAlign w:val="center"/>
          </w:tcPr>
          <w:p w:rsidR="00695A7F" w:rsidRPr="00902DA1" w:rsidRDefault="00695A7F" w:rsidP="00695A7F">
            <w:pPr>
              <w:jc w:val="center"/>
              <w:rPr>
                <w:rFonts w:ascii="Calibri" w:hAnsi="Calibri" w:cs="Calibri"/>
                <w:b/>
                <w:bCs/>
                <w:color w:val="000000"/>
                <w:sz w:val="22"/>
                <w:szCs w:val="22"/>
              </w:rPr>
            </w:pPr>
            <w:r>
              <w:rPr>
                <w:rFonts w:ascii="Calibri" w:hAnsi="Calibri"/>
                <w:b/>
                <w:color w:val="000000"/>
                <w:sz w:val="22"/>
              </w:rPr>
              <w:t>0-50 km</w:t>
            </w:r>
          </w:p>
        </w:tc>
        <w:tc>
          <w:tcPr>
            <w:tcW w:w="7765" w:type="dxa"/>
            <w:tcBorders>
              <w:top w:val="nil"/>
              <w:left w:val="nil"/>
              <w:bottom w:val="single" w:sz="4" w:space="0" w:color="auto"/>
              <w:right w:val="single" w:sz="4" w:space="0" w:color="auto"/>
            </w:tcBorders>
            <w:shd w:val="clear" w:color="auto" w:fill="auto"/>
            <w:vAlign w:val="center"/>
          </w:tcPr>
          <w:p w:rsidR="00695A7F" w:rsidRPr="00902DA1" w:rsidRDefault="00752FF7" w:rsidP="00247B70">
            <w:pPr>
              <w:rPr>
                <w:rFonts w:ascii="Calibri" w:hAnsi="Calibri" w:cs="Calibri"/>
                <w:color w:val="000000"/>
                <w:sz w:val="22"/>
                <w:szCs w:val="22"/>
              </w:rPr>
            </w:pPr>
            <w:r>
              <w:rPr>
                <w:rFonts w:ascii="Calibri" w:hAnsi="Calibri"/>
                <w:color w:val="000000"/>
                <w:sz w:val="22"/>
              </w:rPr>
              <w:t xml:space="preserve">X (intermobilization fee offered in the Unit Price </w:t>
            </w:r>
            <w:r w:rsidR="00247B70">
              <w:rPr>
                <w:rFonts w:ascii="Calibri" w:hAnsi="Calibri"/>
                <w:color w:val="000000"/>
                <w:sz w:val="22"/>
              </w:rPr>
              <w:t>List</w:t>
            </w:r>
            <w:r>
              <w:rPr>
                <w:rFonts w:ascii="Calibri" w:hAnsi="Calibri"/>
                <w:color w:val="000000"/>
                <w:sz w:val="22"/>
              </w:rPr>
              <w:t>) is paid.</w:t>
            </w:r>
          </w:p>
        </w:tc>
      </w:tr>
      <w:tr w:rsidR="009363AB" w:rsidRPr="00902DA1" w:rsidTr="009363AB">
        <w:trPr>
          <w:trHeight w:val="695"/>
        </w:trPr>
        <w:tc>
          <w:tcPr>
            <w:tcW w:w="2720" w:type="dxa"/>
            <w:tcBorders>
              <w:top w:val="nil"/>
              <w:left w:val="single" w:sz="4" w:space="0" w:color="auto"/>
              <w:bottom w:val="single" w:sz="4" w:space="0" w:color="auto"/>
              <w:right w:val="single" w:sz="4" w:space="0" w:color="auto"/>
            </w:tcBorders>
            <w:shd w:val="clear" w:color="auto" w:fill="auto"/>
            <w:noWrap/>
            <w:vAlign w:val="center"/>
            <w:hideMark/>
          </w:tcPr>
          <w:p w:rsidR="009363AB" w:rsidRPr="00902DA1" w:rsidRDefault="009363AB" w:rsidP="00695A7F">
            <w:pPr>
              <w:jc w:val="center"/>
              <w:rPr>
                <w:rFonts w:ascii="Calibri" w:hAnsi="Calibri" w:cs="Calibri"/>
                <w:b/>
                <w:bCs/>
                <w:color w:val="000000"/>
                <w:sz w:val="22"/>
                <w:szCs w:val="22"/>
              </w:rPr>
            </w:pPr>
            <w:r>
              <w:rPr>
                <w:rFonts w:ascii="Calibri" w:hAnsi="Calibri"/>
                <w:b/>
                <w:color w:val="000000"/>
                <w:sz w:val="22"/>
              </w:rPr>
              <w:t>51-100 km</w:t>
            </w:r>
          </w:p>
        </w:tc>
        <w:tc>
          <w:tcPr>
            <w:tcW w:w="7765" w:type="dxa"/>
            <w:tcBorders>
              <w:top w:val="nil"/>
              <w:left w:val="nil"/>
              <w:bottom w:val="single" w:sz="4" w:space="0" w:color="auto"/>
              <w:right w:val="single" w:sz="4" w:space="0" w:color="auto"/>
            </w:tcBorders>
            <w:shd w:val="clear" w:color="auto" w:fill="auto"/>
            <w:vAlign w:val="center"/>
            <w:hideMark/>
          </w:tcPr>
          <w:p w:rsidR="009363AB" w:rsidRPr="00902DA1" w:rsidRDefault="00695A7F" w:rsidP="00247B70">
            <w:pPr>
              <w:rPr>
                <w:rFonts w:ascii="Calibri" w:hAnsi="Calibri" w:cs="Calibri"/>
                <w:color w:val="000000"/>
                <w:sz w:val="22"/>
                <w:szCs w:val="22"/>
              </w:rPr>
            </w:pPr>
            <w:r>
              <w:rPr>
                <w:rFonts w:ascii="Calibri" w:hAnsi="Calibri"/>
                <w:color w:val="000000"/>
                <w:sz w:val="22"/>
              </w:rPr>
              <w:t xml:space="preserve">1.2 X is paid. (The intermobilization fee offered in the Unit Price </w:t>
            </w:r>
            <w:r w:rsidR="00247B70">
              <w:rPr>
                <w:rFonts w:ascii="Calibri" w:hAnsi="Calibri"/>
                <w:color w:val="000000"/>
                <w:sz w:val="22"/>
              </w:rPr>
              <w:t>List</w:t>
            </w:r>
            <w:r>
              <w:rPr>
                <w:rFonts w:ascii="Calibri" w:hAnsi="Calibri"/>
                <w:color w:val="000000"/>
                <w:sz w:val="22"/>
              </w:rPr>
              <w:t xml:space="preserve"> is multiplied by 1.2)</w:t>
            </w:r>
          </w:p>
        </w:tc>
      </w:tr>
      <w:tr w:rsidR="009363AB" w:rsidRPr="00902DA1" w:rsidTr="009363AB">
        <w:trPr>
          <w:trHeight w:val="563"/>
        </w:trPr>
        <w:tc>
          <w:tcPr>
            <w:tcW w:w="2720" w:type="dxa"/>
            <w:tcBorders>
              <w:top w:val="nil"/>
              <w:left w:val="single" w:sz="4" w:space="0" w:color="auto"/>
              <w:bottom w:val="single" w:sz="4" w:space="0" w:color="auto"/>
              <w:right w:val="single" w:sz="4" w:space="0" w:color="auto"/>
            </w:tcBorders>
            <w:shd w:val="clear" w:color="auto" w:fill="auto"/>
            <w:noWrap/>
            <w:vAlign w:val="center"/>
            <w:hideMark/>
          </w:tcPr>
          <w:p w:rsidR="009363AB" w:rsidRPr="00902DA1" w:rsidRDefault="009363AB" w:rsidP="00695A7F">
            <w:pPr>
              <w:jc w:val="center"/>
              <w:rPr>
                <w:rFonts w:ascii="Calibri" w:hAnsi="Calibri" w:cs="Calibri"/>
                <w:b/>
                <w:bCs/>
                <w:color w:val="000000"/>
                <w:sz w:val="22"/>
                <w:szCs w:val="22"/>
              </w:rPr>
            </w:pPr>
            <w:r>
              <w:rPr>
                <w:rFonts w:ascii="Calibri" w:hAnsi="Calibri"/>
                <w:b/>
                <w:color w:val="000000"/>
                <w:sz w:val="22"/>
              </w:rPr>
              <w:t>101-200 km</w:t>
            </w:r>
          </w:p>
        </w:tc>
        <w:tc>
          <w:tcPr>
            <w:tcW w:w="7765" w:type="dxa"/>
            <w:tcBorders>
              <w:top w:val="nil"/>
              <w:left w:val="nil"/>
              <w:bottom w:val="single" w:sz="4" w:space="0" w:color="auto"/>
              <w:right w:val="single" w:sz="4" w:space="0" w:color="auto"/>
            </w:tcBorders>
            <w:shd w:val="clear" w:color="auto" w:fill="auto"/>
            <w:vAlign w:val="center"/>
            <w:hideMark/>
          </w:tcPr>
          <w:p w:rsidR="009363AB" w:rsidRPr="00902DA1" w:rsidRDefault="00387646" w:rsidP="00247B70">
            <w:pPr>
              <w:rPr>
                <w:rFonts w:ascii="Calibri" w:hAnsi="Calibri" w:cs="Calibri"/>
                <w:color w:val="000000"/>
                <w:sz w:val="22"/>
                <w:szCs w:val="22"/>
              </w:rPr>
            </w:pPr>
            <w:r>
              <w:rPr>
                <w:rFonts w:ascii="Calibri" w:hAnsi="Calibri"/>
                <w:color w:val="000000"/>
                <w:sz w:val="22"/>
              </w:rPr>
              <w:t xml:space="preserve">1.3 X is paid. (The intermobilization fee offered in the Unit Price </w:t>
            </w:r>
            <w:r w:rsidR="00247B70">
              <w:rPr>
                <w:rFonts w:ascii="Calibri" w:hAnsi="Calibri"/>
                <w:color w:val="000000"/>
                <w:sz w:val="22"/>
              </w:rPr>
              <w:t>List</w:t>
            </w:r>
            <w:r>
              <w:rPr>
                <w:rFonts w:ascii="Calibri" w:hAnsi="Calibri"/>
                <w:color w:val="000000"/>
                <w:sz w:val="22"/>
              </w:rPr>
              <w:t xml:space="preserve"> is multiplied by 1.3)</w:t>
            </w:r>
          </w:p>
        </w:tc>
      </w:tr>
      <w:tr w:rsidR="009363AB" w:rsidRPr="00902DA1" w:rsidTr="009363AB">
        <w:trPr>
          <w:trHeight w:val="557"/>
        </w:trPr>
        <w:tc>
          <w:tcPr>
            <w:tcW w:w="2720" w:type="dxa"/>
            <w:tcBorders>
              <w:top w:val="nil"/>
              <w:left w:val="single" w:sz="4" w:space="0" w:color="auto"/>
              <w:bottom w:val="single" w:sz="4" w:space="0" w:color="auto"/>
              <w:right w:val="single" w:sz="4" w:space="0" w:color="auto"/>
            </w:tcBorders>
            <w:shd w:val="clear" w:color="auto" w:fill="auto"/>
            <w:noWrap/>
            <w:vAlign w:val="center"/>
            <w:hideMark/>
          </w:tcPr>
          <w:p w:rsidR="009363AB" w:rsidRPr="00902DA1" w:rsidRDefault="00387646" w:rsidP="00695A7F">
            <w:pPr>
              <w:jc w:val="center"/>
              <w:rPr>
                <w:rFonts w:ascii="Calibri" w:hAnsi="Calibri" w:cs="Calibri"/>
                <w:b/>
                <w:bCs/>
                <w:color w:val="000000"/>
                <w:sz w:val="22"/>
                <w:szCs w:val="22"/>
              </w:rPr>
            </w:pPr>
            <w:r>
              <w:rPr>
                <w:rFonts w:ascii="Calibri" w:hAnsi="Calibri"/>
                <w:b/>
                <w:color w:val="000000"/>
                <w:sz w:val="22"/>
              </w:rPr>
              <w:t>201-400 km</w:t>
            </w:r>
          </w:p>
        </w:tc>
        <w:tc>
          <w:tcPr>
            <w:tcW w:w="7765" w:type="dxa"/>
            <w:tcBorders>
              <w:top w:val="nil"/>
              <w:left w:val="nil"/>
              <w:bottom w:val="single" w:sz="4" w:space="0" w:color="auto"/>
              <w:right w:val="single" w:sz="4" w:space="0" w:color="auto"/>
            </w:tcBorders>
            <w:shd w:val="clear" w:color="auto" w:fill="auto"/>
            <w:vAlign w:val="center"/>
            <w:hideMark/>
          </w:tcPr>
          <w:p w:rsidR="009363AB" w:rsidRPr="00902DA1" w:rsidRDefault="00387646" w:rsidP="00247B70">
            <w:pPr>
              <w:rPr>
                <w:rFonts w:ascii="Calibri" w:hAnsi="Calibri" w:cs="Calibri"/>
                <w:color w:val="000000"/>
                <w:sz w:val="22"/>
                <w:szCs w:val="22"/>
              </w:rPr>
            </w:pPr>
            <w:r>
              <w:rPr>
                <w:rFonts w:ascii="Calibri" w:hAnsi="Calibri"/>
                <w:color w:val="000000"/>
                <w:sz w:val="22"/>
              </w:rPr>
              <w:t xml:space="preserve">1.5 X is paid. (The intermobilization fee offered in the Unit Price </w:t>
            </w:r>
            <w:r w:rsidR="00247B70">
              <w:rPr>
                <w:rFonts w:ascii="Calibri" w:hAnsi="Calibri"/>
                <w:color w:val="000000"/>
                <w:sz w:val="22"/>
              </w:rPr>
              <w:t>List</w:t>
            </w:r>
            <w:r>
              <w:rPr>
                <w:rFonts w:ascii="Calibri" w:hAnsi="Calibri"/>
                <w:color w:val="000000"/>
                <w:sz w:val="22"/>
              </w:rPr>
              <w:t xml:space="preserve"> is multiplied by 1.5)</w:t>
            </w:r>
          </w:p>
        </w:tc>
      </w:tr>
      <w:tr w:rsidR="009363AB" w:rsidRPr="00902DA1" w:rsidTr="009363AB">
        <w:trPr>
          <w:trHeight w:val="693"/>
        </w:trPr>
        <w:tc>
          <w:tcPr>
            <w:tcW w:w="2720" w:type="dxa"/>
            <w:tcBorders>
              <w:top w:val="nil"/>
              <w:left w:val="single" w:sz="4" w:space="0" w:color="auto"/>
              <w:bottom w:val="single" w:sz="4" w:space="0" w:color="auto"/>
              <w:right w:val="single" w:sz="4" w:space="0" w:color="auto"/>
            </w:tcBorders>
            <w:shd w:val="clear" w:color="auto" w:fill="auto"/>
            <w:noWrap/>
            <w:vAlign w:val="center"/>
            <w:hideMark/>
          </w:tcPr>
          <w:p w:rsidR="009363AB" w:rsidRPr="00902DA1" w:rsidRDefault="00387646" w:rsidP="00695A7F">
            <w:pPr>
              <w:jc w:val="center"/>
              <w:rPr>
                <w:rFonts w:ascii="Calibri" w:hAnsi="Calibri" w:cs="Calibri"/>
                <w:b/>
                <w:bCs/>
                <w:color w:val="000000"/>
                <w:sz w:val="22"/>
                <w:szCs w:val="22"/>
              </w:rPr>
            </w:pPr>
            <w:r>
              <w:rPr>
                <w:rFonts w:ascii="Calibri" w:hAnsi="Calibri"/>
                <w:b/>
                <w:color w:val="000000"/>
                <w:sz w:val="22"/>
              </w:rPr>
              <w:t>401 km and above</w:t>
            </w:r>
          </w:p>
        </w:tc>
        <w:tc>
          <w:tcPr>
            <w:tcW w:w="7765" w:type="dxa"/>
            <w:tcBorders>
              <w:top w:val="nil"/>
              <w:left w:val="nil"/>
              <w:bottom w:val="single" w:sz="4" w:space="0" w:color="auto"/>
              <w:right w:val="single" w:sz="4" w:space="0" w:color="auto"/>
            </w:tcBorders>
            <w:shd w:val="clear" w:color="auto" w:fill="auto"/>
            <w:vAlign w:val="center"/>
            <w:hideMark/>
          </w:tcPr>
          <w:p w:rsidR="009363AB" w:rsidRPr="00902DA1" w:rsidRDefault="00752FF7" w:rsidP="00752FF7">
            <w:pPr>
              <w:rPr>
                <w:rFonts w:ascii="Calibri" w:hAnsi="Calibri" w:cs="Calibri"/>
                <w:color w:val="000000"/>
                <w:sz w:val="22"/>
                <w:szCs w:val="22"/>
              </w:rPr>
            </w:pPr>
            <w:r>
              <w:rPr>
                <w:rFonts w:ascii="Calibri" w:hAnsi="Calibri"/>
                <w:color w:val="000000"/>
                <w:sz w:val="22"/>
              </w:rPr>
              <w:t>If the intermobilization exceeds 400 km, in addition to the 1.5 X fee, a surcharge of X/400 per km is payable for the part exceeding 400 km.</w:t>
            </w:r>
          </w:p>
        </w:tc>
      </w:tr>
    </w:tbl>
    <w:p w:rsidR="004D6752" w:rsidRDefault="004D6752" w:rsidP="004D6752">
      <w:pPr>
        <w:tabs>
          <w:tab w:val="left" w:pos="284"/>
          <w:tab w:val="left" w:pos="567"/>
          <w:tab w:val="left" w:pos="851"/>
        </w:tabs>
        <w:spacing w:line="280" w:lineRule="exact"/>
        <w:jc w:val="both"/>
        <w:rPr>
          <w:b/>
          <w:bCs/>
          <w:u w:val="single"/>
        </w:rPr>
      </w:pPr>
    </w:p>
    <w:p w:rsidR="003A7FEA" w:rsidRDefault="003A7FEA" w:rsidP="004D6752">
      <w:pPr>
        <w:tabs>
          <w:tab w:val="left" w:pos="284"/>
          <w:tab w:val="left" w:pos="567"/>
          <w:tab w:val="left" w:pos="851"/>
        </w:tabs>
        <w:spacing w:line="280" w:lineRule="exact"/>
        <w:jc w:val="both"/>
        <w:rPr>
          <w:b/>
          <w:bCs/>
          <w:u w:val="single"/>
        </w:rPr>
      </w:pPr>
    </w:p>
    <w:p w:rsidR="003A7FEA" w:rsidRPr="003A7FEA" w:rsidRDefault="003A7FEA" w:rsidP="003A7FEA">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both"/>
        <w:outlineLvl w:val="0"/>
        <w:rPr>
          <w:b/>
          <w:bCs/>
          <w:u w:val="single"/>
        </w:rPr>
      </w:pPr>
      <w:r>
        <w:rPr>
          <w:b/>
          <w:bCs/>
          <w:u w:val="single"/>
        </w:rPr>
        <w:t>RIG</w:t>
      </w:r>
      <w:r w:rsidRPr="003A7FEA">
        <w:rPr>
          <w:b/>
          <w:bCs/>
          <w:u w:val="single"/>
        </w:rPr>
        <w:t xml:space="preserve"> SHIFT FEE:</w:t>
      </w:r>
    </w:p>
    <w:p w:rsidR="003A7FEA" w:rsidRPr="003A7FEA" w:rsidRDefault="003A7FEA" w:rsidP="003A7FEA">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both"/>
        <w:outlineLvl w:val="0"/>
        <w:rPr>
          <w:bCs/>
        </w:rPr>
      </w:pPr>
    </w:p>
    <w:p w:rsidR="007628CA" w:rsidRDefault="003A7FEA" w:rsidP="003A7FEA">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both"/>
        <w:outlineLvl w:val="0"/>
        <w:rPr>
          <w:bCs/>
        </w:rPr>
      </w:pPr>
      <w:r w:rsidRPr="003A7FEA">
        <w:rPr>
          <w:bCs/>
        </w:rPr>
        <w:t xml:space="preserve">In case </w:t>
      </w:r>
      <w:r w:rsidRPr="007D4073">
        <w:rPr>
          <w:bCs/>
        </w:rPr>
        <w:t>the rig</w:t>
      </w:r>
      <w:r w:rsidR="00917976" w:rsidRPr="007D4073">
        <w:rPr>
          <w:bCs/>
        </w:rPr>
        <w:t xml:space="preserve"> </w:t>
      </w:r>
      <w:r w:rsidR="00917976" w:rsidRPr="006E5BF3">
        <w:rPr>
          <w:bCs/>
        </w:rPr>
        <w:t>at the same location or 0-</w:t>
      </w:r>
      <w:r w:rsidR="00093D5C" w:rsidRPr="006E5BF3">
        <w:rPr>
          <w:bCs/>
        </w:rPr>
        <w:t>2</w:t>
      </w:r>
      <w:r w:rsidR="00917976" w:rsidRPr="006E5BF3">
        <w:rPr>
          <w:bCs/>
        </w:rPr>
        <w:t xml:space="preserve">00 meters from the </w:t>
      </w:r>
      <w:proofErr w:type="spellStart"/>
      <w:r w:rsidR="00917976" w:rsidRPr="006E5BF3">
        <w:rPr>
          <w:bCs/>
        </w:rPr>
        <w:t>celler</w:t>
      </w:r>
      <w:proofErr w:type="spellEnd"/>
      <w:r w:rsidR="00917976" w:rsidRPr="006E5BF3">
        <w:rPr>
          <w:bCs/>
        </w:rPr>
        <w:t xml:space="preserve"> </w:t>
      </w:r>
      <w:r w:rsidRPr="007D4073">
        <w:rPr>
          <w:bCs/>
        </w:rPr>
        <w:t xml:space="preserve">is shifted upon the written instruction of the Operator, 50% of the “0-50 km Intermobilization Fee offered in </w:t>
      </w:r>
      <w:r>
        <w:rPr>
          <w:bCs/>
        </w:rPr>
        <w:t>the unit price list</w:t>
      </w:r>
      <w:r w:rsidRPr="003A7FEA">
        <w:rPr>
          <w:bCs/>
        </w:rPr>
        <w:t xml:space="preserve"> is paid to the Contractor.</w:t>
      </w:r>
    </w:p>
    <w:p w:rsidR="00C01694" w:rsidRDefault="00C01694" w:rsidP="002A5CBE">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both"/>
        <w:outlineLvl w:val="0"/>
        <w:rPr>
          <w:b/>
          <w:bCs/>
        </w:rPr>
      </w:pPr>
    </w:p>
    <w:p w:rsidR="00C2117F" w:rsidRDefault="00C2117F" w:rsidP="002A5CBE">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both"/>
        <w:outlineLvl w:val="0"/>
        <w:rPr>
          <w:b/>
          <w:bCs/>
        </w:rPr>
      </w:pPr>
    </w:p>
    <w:p w:rsidR="002A5CBE" w:rsidRPr="00FF67F3" w:rsidRDefault="002A5CBE" w:rsidP="002A5CBE">
      <w:pPr>
        <w:tabs>
          <w:tab w:val="left" w:pos="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both"/>
        <w:outlineLvl w:val="0"/>
        <w:rPr>
          <w:b/>
          <w:bCs/>
        </w:rPr>
      </w:pPr>
      <w:r>
        <w:rPr>
          <w:b/>
        </w:rPr>
        <w:t>Rounding Time</w:t>
      </w:r>
    </w:p>
    <w:p w:rsidR="002A5CBE" w:rsidRDefault="00065011" w:rsidP="004D6752">
      <w:pPr>
        <w:jc w:val="both"/>
      </w:pPr>
      <w:r>
        <w:t>For wages payable in day units, working hours less than one day shall be divided by 48 and the half-hourly rate shall be calculated and paid. Time intervals below half an hour are rounded up to the nearest half hour.</w:t>
      </w:r>
    </w:p>
    <w:p w:rsidR="004D6752" w:rsidRDefault="004D6752" w:rsidP="004D6752">
      <w:pPr>
        <w:jc w:val="both"/>
      </w:pPr>
    </w:p>
    <w:p w:rsidR="00196AD7" w:rsidRPr="0025419D" w:rsidRDefault="00196AD7" w:rsidP="004F5C4E">
      <w:pPr>
        <w:spacing w:line="320" w:lineRule="exact"/>
        <w:jc w:val="center"/>
        <w:rPr>
          <w:b/>
          <w:sz w:val="20"/>
          <w:szCs w:val="20"/>
        </w:rPr>
      </w:pPr>
      <w:r>
        <w:rPr>
          <w:b/>
          <w:sz w:val="20"/>
        </w:rPr>
        <w:t>ANNEX "E"-SERVICE-FEE TABLE</w:t>
      </w:r>
    </w:p>
    <w:p w:rsidR="00367008" w:rsidRPr="0025419D" w:rsidRDefault="00367008" w:rsidP="0025419D">
      <w:pPr>
        <w:tabs>
          <w:tab w:val="left" w:pos="284"/>
          <w:tab w:val="left" w:pos="567"/>
          <w:tab w:val="left" w:pos="851"/>
          <w:tab w:val="left" w:pos="1134"/>
          <w:tab w:val="left" w:pos="1418"/>
        </w:tabs>
        <w:spacing w:line="200" w:lineRule="exact"/>
        <w:jc w:val="center"/>
        <w:rPr>
          <w:sz w:val="20"/>
          <w:szCs w:val="20"/>
        </w:rPr>
      </w:pPr>
    </w:p>
    <w:tbl>
      <w:tblPr>
        <w:tblW w:w="10422" w:type="dxa"/>
        <w:tblBorders>
          <w:top w:val="single" w:sz="12" w:space="0" w:color="auto"/>
          <w:left w:val="single" w:sz="12" w:space="0" w:color="auto"/>
          <w:bottom w:val="single" w:sz="4" w:space="0" w:color="auto"/>
          <w:right w:val="single" w:sz="6" w:space="0" w:color="auto"/>
          <w:insideH w:val="dotted" w:sz="4" w:space="0" w:color="auto"/>
          <w:insideV w:val="single" w:sz="6" w:space="0" w:color="auto"/>
        </w:tblBorders>
        <w:tblLayout w:type="fixed"/>
        <w:tblCellMar>
          <w:left w:w="107" w:type="dxa"/>
          <w:right w:w="107" w:type="dxa"/>
        </w:tblCellMar>
        <w:tblLook w:val="0000" w:firstRow="0" w:lastRow="0" w:firstColumn="0" w:lastColumn="0" w:noHBand="0" w:noVBand="0"/>
      </w:tblPr>
      <w:tblGrid>
        <w:gridCol w:w="699"/>
        <w:gridCol w:w="6783"/>
        <w:gridCol w:w="587"/>
        <w:gridCol w:w="587"/>
        <w:gridCol w:w="587"/>
        <w:gridCol w:w="587"/>
        <w:gridCol w:w="592"/>
      </w:tblGrid>
      <w:tr w:rsidR="009F19BF" w:rsidRPr="0025419D" w:rsidTr="00C2117F">
        <w:trPr>
          <w:trHeight w:hRule="exact" w:val="453"/>
        </w:trPr>
        <w:tc>
          <w:tcPr>
            <w:tcW w:w="699" w:type="dxa"/>
            <w:tcBorders>
              <w:top w:val="single" w:sz="12" w:space="0" w:color="auto"/>
              <w:bottom w:val="single" w:sz="12" w:space="0" w:color="auto"/>
            </w:tcBorders>
            <w:vAlign w:val="center"/>
          </w:tcPr>
          <w:p w:rsidR="009F19BF" w:rsidRPr="0025419D" w:rsidRDefault="009F19BF" w:rsidP="00570DD5">
            <w:pPr>
              <w:tabs>
                <w:tab w:val="left" w:pos="284"/>
                <w:tab w:val="left" w:pos="567"/>
                <w:tab w:val="left" w:pos="851"/>
              </w:tabs>
              <w:spacing w:before="60" w:after="60" w:line="320" w:lineRule="exact"/>
              <w:jc w:val="center"/>
              <w:rPr>
                <w:b/>
                <w:sz w:val="20"/>
                <w:szCs w:val="20"/>
              </w:rPr>
            </w:pPr>
            <w:r>
              <w:rPr>
                <w:b/>
                <w:sz w:val="20"/>
              </w:rPr>
              <w:t>No.</w:t>
            </w:r>
          </w:p>
        </w:tc>
        <w:tc>
          <w:tcPr>
            <w:tcW w:w="6783" w:type="dxa"/>
            <w:tcBorders>
              <w:top w:val="single" w:sz="12" w:space="0" w:color="auto"/>
              <w:bottom w:val="single" w:sz="12" w:space="0" w:color="auto"/>
            </w:tcBorders>
            <w:vAlign w:val="center"/>
          </w:tcPr>
          <w:p w:rsidR="009F19BF" w:rsidRPr="0025419D" w:rsidRDefault="009F19BF" w:rsidP="006C4555">
            <w:pPr>
              <w:tabs>
                <w:tab w:val="left" w:pos="284"/>
                <w:tab w:val="left" w:pos="567"/>
                <w:tab w:val="left" w:pos="851"/>
              </w:tabs>
              <w:spacing w:before="60" w:after="60" w:line="320" w:lineRule="exact"/>
              <w:rPr>
                <w:b/>
                <w:sz w:val="20"/>
                <w:szCs w:val="20"/>
              </w:rPr>
            </w:pPr>
            <w:r>
              <w:rPr>
                <w:b/>
                <w:sz w:val="20"/>
              </w:rPr>
              <w:t>SERVICE - OPERATION</w:t>
            </w:r>
          </w:p>
        </w:tc>
        <w:tc>
          <w:tcPr>
            <w:tcW w:w="587" w:type="dxa"/>
            <w:tcBorders>
              <w:top w:val="single" w:sz="12" w:space="0" w:color="auto"/>
              <w:bottom w:val="single" w:sz="12" w:space="0" w:color="auto"/>
            </w:tcBorders>
            <w:vAlign w:val="center"/>
          </w:tcPr>
          <w:p w:rsidR="009F19BF" w:rsidRPr="0025419D" w:rsidRDefault="009F19BF" w:rsidP="00570DD5">
            <w:pPr>
              <w:tabs>
                <w:tab w:val="left" w:pos="284"/>
                <w:tab w:val="left" w:pos="567"/>
                <w:tab w:val="left" w:pos="851"/>
              </w:tabs>
              <w:spacing w:before="60" w:after="60" w:line="320" w:lineRule="exact"/>
              <w:jc w:val="center"/>
              <w:rPr>
                <w:b/>
                <w:sz w:val="20"/>
                <w:szCs w:val="20"/>
              </w:rPr>
            </w:pPr>
            <w:r>
              <w:rPr>
                <w:b/>
                <w:sz w:val="20"/>
              </w:rPr>
              <w:t>T1</w:t>
            </w:r>
          </w:p>
        </w:tc>
        <w:tc>
          <w:tcPr>
            <w:tcW w:w="587" w:type="dxa"/>
            <w:tcBorders>
              <w:top w:val="single" w:sz="12" w:space="0" w:color="auto"/>
              <w:bottom w:val="single" w:sz="12" w:space="0" w:color="auto"/>
            </w:tcBorders>
            <w:vAlign w:val="center"/>
          </w:tcPr>
          <w:p w:rsidR="009F19BF" w:rsidRPr="0025419D" w:rsidRDefault="009F19BF" w:rsidP="00570DD5">
            <w:pPr>
              <w:tabs>
                <w:tab w:val="left" w:pos="284"/>
                <w:tab w:val="left" w:pos="567"/>
                <w:tab w:val="left" w:pos="851"/>
              </w:tabs>
              <w:spacing w:before="60" w:after="60" w:line="320" w:lineRule="exact"/>
              <w:jc w:val="center"/>
              <w:rPr>
                <w:b/>
                <w:sz w:val="20"/>
                <w:szCs w:val="20"/>
              </w:rPr>
            </w:pPr>
            <w:r>
              <w:rPr>
                <w:b/>
                <w:sz w:val="20"/>
              </w:rPr>
              <w:t>T2</w:t>
            </w:r>
          </w:p>
        </w:tc>
        <w:tc>
          <w:tcPr>
            <w:tcW w:w="587" w:type="dxa"/>
            <w:tcBorders>
              <w:top w:val="single" w:sz="12" w:space="0" w:color="auto"/>
              <w:bottom w:val="single" w:sz="12" w:space="0" w:color="auto"/>
            </w:tcBorders>
            <w:vAlign w:val="center"/>
          </w:tcPr>
          <w:p w:rsidR="009F19BF" w:rsidRPr="0025419D" w:rsidRDefault="009F19BF" w:rsidP="00570DD5">
            <w:pPr>
              <w:tabs>
                <w:tab w:val="left" w:pos="284"/>
                <w:tab w:val="left" w:pos="567"/>
                <w:tab w:val="left" w:pos="851"/>
              </w:tabs>
              <w:spacing w:before="60" w:after="60" w:line="320" w:lineRule="exact"/>
              <w:jc w:val="center"/>
              <w:rPr>
                <w:b/>
                <w:sz w:val="20"/>
                <w:szCs w:val="20"/>
              </w:rPr>
            </w:pPr>
            <w:r>
              <w:rPr>
                <w:b/>
                <w:sz w:val="20"/>
              </w:rPr>
              <w:t>T3</w:t>
            </w:r>
          </w:p>
        </w:tc>
        <w:tc>
          <w:tcPr>
            <w:tcW w:w="587" w:type="dxa"/>
            <w:tcBorders>
              <w:top w:val="single" w:sz="12" w:space="0" w:color="auto"/>
              <w:bottom w:val="single" w:sz="12" w:space="0" w:color="auto"/>
            </w:tcBorders>
          </w:tcPr>
          <w:p w:rsidR="009F19BF" w:rsidRPr="0025419D" w:rsidRDefault="009F19BF" w:rsidP="00570DD5">
            <w:pPr>
              <w:tabs>
                <w:tab w:val="left" w:pos="284"/>
                <w:tab w:val="left" w:pos="567"/>
                <w:tab w:val="left" w:pos="851"/>
              </w:tabs>
              <w:spacing w:before="60" w:after="60" w:line="320" w:lineRule="exact"/>
              <w:jc w:val="center"/>
              <w:rPr>
                <w:b/>
                <w:sz w:val="20"/>
                <w:szCs w:val="20"/>
              </w:rPr>
            </w:pPr>
            <w:r>
              <w:rPr>
                <w:b/>
                <w:sz w:val="20"/>
              </w:rPr>
              <w:t>T4</w:t>
            </w:r>
          </w:p>
        </w:tc>
        <w:tc>
          <w:tcPr>
            <w:tcW w:w="588" w:type="dxa"/>
            <w:tcBorders>
              <w:top w:val="single" w:sz="12" w:space="0" w:color="auto"/>
              <w:bottom w:val="single" w:sz="12" w:space="0" w:color="auto"/>
              <w:right w:val="single" w:sz="12" w:space="0" w:color="auto"/>
            </w:tcBorders>
          </w:tcPr>
          <w:p w:rsidR="009F19BF" w:rsidRDefault="009F19BF" w:rsidP="00570DD5">
            <w:pPr>
              <w:tabs>
                <w:tab w:val="left" w:pos="284"/>
                <w:tab w:val="left" w:pos="567"/>
                <w:tab w:val="left" w:pos="851"/>
              </w:tabs>
              <w:spacing w:before="60" w:after="60" w:line="320" w:lineRule="exact"/>
              <w:jc w:val="center"/>
              <w:rPr>
                <w:b/>
                <w:sz w:val="20"/>
                <w:szCs w:val="20"/>
              </w:rPr>
            </w:pPr>
            <w:r>
              <w:rPr>
                <w:b/>
                <w:sz w:val="20"/>
              </w:rPr>
              <w:t>T5</w:t>
            </w:r>
          </w:p>
        </w:tc>
      </w:tr>
      <w:tr w:rsidR="00C8737D" w:rsidTr="00C2117F">
        <w:trPr>
          <w:trHeight w:val="321"/>
        </w:trPr>
        <w:tc>
          <w:tcPr>
            <w:tcW w:w="699" w:type="dxa"/>
            <w:tcBorders>
              <w:top w:val="single" w:sz="6" w:space="0" w:color="auto"/>
              <w:left w:val="single" w:sz="12" w:space="0" w:color="auto"/>
              <w:bottom w:val="dotted" w:sz="4" w:space="0" w:color="auto"/>
              <w:right w:val="dotted" w:sz="4" w:space="0" w:color="auto"/>
            </w:tcBorders>
            <w:vAlign w:val="center"/>
          </w:tcPr>
          <w:p w:rsidR="00C8737D" w:rsidRDefault="00C8737D">
            <w:pPr>
              <w:tabs>
                <w:tab w:val="left" w:pos="284"/>
                <w:tab w:val="left" w:pos="567"/>
                <w:tab w:val="left" w:pos="851"/>
              </w:tabs>
              <w:spacing w:line="280" w:lineRule="exact"/>
              <w:jc w:val="center"/>
              <w:rPr>
                <w:b/>
                <w:sz w:val="20"/>
                <w:szCs w:val="20"/>
              </w:rPr>
            </w:pPr>
            <w:r>
              <w:rPr>
                <w:b/>
                <w:sz w:val="20"/>
              </w:rPr>
              <w:t>1</w:t>
            </w:r>
          </w:p>
        </w:tc>
        <w:tc>
          <w:tcPr>
            <w:tcW w:w="6783" w:type="dxa"/>
            <w:tcBorders>
              <w:top w:val="single" w:sz="6" w:space="0" w:color="auto"/>
              <w:left w:val="single" w:sz="6" w:space="0" w:color="auto"/>
              <w:bottom w:val="dotted" w:sz="4" w:space="0" w:color="auto"/>
              <w:right w:val="dotted" w:sz="4" w:space="0" w:color="auto"/>
            </w:tcBorders>
          </w:tcPr>
          <w:p w:rsidR="00C8737D" w:rsidRDefault="00112A08" w:rsidP="00112A08">
            <w:pPr>
              <w:tabs>
                <w:tab w:val="left" w:pos="284"/>
                <w:tab w:val="left" w:pos="567"/>
                <w:tab w:val="left" w:pos="851"/>
              </w:tabs>
              <w:spacing w:line="280" w:lineRule="exact"/>
              <w:jc w:val="both"/>
              <w:rPr>
                <w:b/>
                <w:sz w:val="20"/>
                <w:szCs w:val="20"/>
              </w:rPr>
            </w:pPr>
            <w:r>
              <w:rPr>
                <w:b/>
                <w:sz w:val="20"/>
              </w:rPr>
              <w:t>FIRSTMOBILITY/INTERMEDIATE MOBILITY/DEMOBILITY</w:t>
            </w:r>
          </w:p>
        </w:tc>
        <w:tc>
          <w:tcPr>
            <w:tcW w:w="587" w:type="dxa"/>
            <w:tcBorders>
              <w:top w:val="single" w:sz="6" w:space="0" w:color="auto"/>
              <w:left w:val="single" w:sz="6" w:space="0" w:color="auto"/>
              <w:bottom w:val="dotted" w:sz="4" w:space="0" w:color="auto"/>
              <w:right w:val="dotted" w:sz="4" w:space="0" w:color="auto"/>
            </w:tcBorders>
            <w:vAlign w:val="center"/>
          </w:tcPr>
          <w:p w:rsidR="00C8737D" w:rsidRDefault="00C8737D">
            <w:pPr>
              <w:tabs>
                <w:tab w:val="left" w:pos="284"/>
                <w:tab w:val="left" w:pos="567"/>
                <w:tab w:val="left" w:pos="851"/>
              </w:tabs>
              <w:spacing w:line="280" w:lineRule="exact"/>
              <w:jc w:val="center"/>
              <w:rPr>
                <w:sz w:val="20"/>
                <w:szCs w:val="20"/>
              </w:rPr>
            </w:pPr>
          </w:p>
        </w:tc>
        <w:tc>
          <w:tcPr>
            <w:tcW w:w="587" w:type="dxa"/>
            <w:tcBorders>
              <w:top w:val="single" w:sz="6" w:space="0" w:color="auto"/>
              <w:left w:val="single" w:sz="6" w:space="0" w:color="auto"/>
              <w:bottom w:val="dotted" w:sz="4" w:space="0" w:color="auto"/>
              <w:right w:val="dotted" w:sz="4" w:space="0" w:color="auto"/>
            </w:tcBorders>
            <w:vAlign w:val="center"/>
          </w:tcPr>
          <w:p w:rsidR="00C8737D" w:rsidRDefault="00C8737D">
            <w:pPr>
              <w:tabs>
                <w:tab w:val="left" w:pos="284"/>
                <w:tab w:val="left" w:pos="567"/>
                <w:tab w:val="left" w:pos="851"/>
              </w:tabs>
              <w:spacing w:line="280" w:lineRule="exact"/>
              <w:jc w:val="center"/>
              <w:rPr>
                <w:sz w:val="20"/>
                <w:szCs w:val="20"/>
              </w:rPr>
            </w:pPr>
          </w:p>
        </w:tc>
        <w:tc>
          <w:tcPr>
            <w:tcW w:w="587" w:type="dxa"/>
            <w:tcBorders>
              <w:top w:val="single" w:sz="6" w:space="0" w:color="auto"/>
              <w:left w:val="single" w:sz="6" w:space="0" w:color="auto"/>
              <w:bottom w:val="dotted" w:sz="4" w:space="0" w:color="auto"/>
              <w:right w:val="dotted" w:sz="4" w:space="0" w:color="auto"/>
            </w:tcBorders>
            <w:vAlign w:val="center"/>
          </w:tcPr>
          <w:p w:rsidR="00C8737D" w:rsidRDefault="00C8737D">
            <w:pPr>
              <w:tabs>
                <w:tab w:val="left" w:pos="284"/>
                <w:tab w:val="left" w:pos="567"/>
                <w:tab w:val="left" w:pos="851"/>
              </w:tabs>
              <w:spacing w:line="280" w:lineRule="exact"/>
              <w:jc w:val="center"/>
              <w:rPr>
                <w:sz w:val="20"/>
                <w:szCs w:val="20"/>
              </w:rPr>
            </w:pPr>
          </w:p>
        </w:tc>
        <w:tc>
          <w:tcPr>
            <w:tcW w:w="587" w:type="dxa"/>
            <w:tcBorders>
              <w:top w:val="single" w:sz="6" w:space="0" w:color="auto"/>
              <w:left w:val="single" w:sz="6" w:space="0" w:color="auto"/>
              <w:bottom w:val="dotted" w:sz="4" w:space="0" w:color="auto"/>
              <w:right w:val="dotted" w:sz="4" w:space="0" w:color="auto"/>
            </w:tcBorders>
            <w:vAlign w:val="center"/>
          </w:tcPr>
          <w:p w:rsidR="00C8737D" w:rsidRDefault="00C8737D">
            <w:pPr>
              <w:tabs>
                <w:tab w:val="left" w:pos="284"/>
                <w:tab w:val="left" w:pos="567"/>
                <w:tab w:val="left" w:pos="851"/>
              </w:tabs>
              <w:spacing w:line="280" w:lineRule="exact"/>
              <w:jc w:val="center"/>
              <w:rPr>
                <w:sz w:val="20"/>
                <w:szCs w:val="20"/>
              </w:rPr>
            </w:pPr>
          </w:p>
        </w:tc>
        <w:tc>
          <w:tcPr>
            <w:tcW w:w="588" w:type="dxa"/>
            <w:tcBorders>
              <w:top w:val="single" w:sz="6" w:space="0" w:color="auto"/>
              <w:left w:val="single" w:sz="6" w:space="0" w:color="auto"/>
              <w:bottom w:val="dotted" w:sz="4" w:space="0" w:color="auto"/>
              <w:right w:val="single" w:sz="12" w:space="0" w:color="auto"/>
            </w:tcBorders>
            <w:vAlign w:val="center"/>
          </w:tcPr>
          <w:p w:rsidR="00C8737D" w:rsidRDefault="00C8737D">
            <w:pPr>
              <w:tabs>
                <w:tab w:val="left" w:pos="284"/>
                <w:tab w:val="left" w:pos="567"/>
                <w:tab w:val="left" w:pos="851"/>
              </w:tabs>
              <w:spacing w:line="280" w:lineRule="exact"/>
              <w:jc w:val="center"/>
              <w:rPr>
                <w:sz w:val="20"/>
                <w:szCs w:val="20"/>
              </w:rPr>
            </w:pPr>
          </w:p>
        </w:tc>
      </w:tr>
      <w:tr w:rsidR="00C8737D" w:rsidTr="00C2117F">
        <w:trPr>
          <w:trHeight w:val="199"/>
        </w:trPr>
        <w:tc>
          <w:tcPr>
            <w:tcW w:w="699" w:type="dxa"/>
            <w:tcBorders>
              <w:top w:val="single" w:sz="6" w:space="0" w:color="auto"/>
              <w:left w:val="single" w:sz="12" w:space="0" w:color="auto"/>
              <w:bottom w:val="dotted" w:sz="4" w:space="0" w:color="auto"/>
              <w:right w:val="dotted" w:sz="4" w:space="0" w:color="auto"/>
            </w:tcBorders>
            <w:vAlign w:val="center"/>
          </w:tcPr>
          <w:p w:rsidR="00C8737D" w:rsidRPr="00C8737D" w:rsidRDefault="00C8737D">
            <w:pPr>
              <w:tabs>
                <w:tab w:val="left" w:pos="284"/>
                <w:tab w:val="left" w:pos="567"/>
                <w:tab w:val="left" w:pos="851"/>
              </w:tabs>
              <w:spacing w:line="280" w:lineRule="exact"/>
              <w:jc w:val="center"/>
              <w:rPr>
                <w:sz w:val="20"/>
                <w:szCs w:val="20"/>
              </w:rPr>
            </w:pPr>
            <w:r>
              <w:rPr>
                <w:sz w:val="20"/>
              </w:rPr>
              <w:t>1.1</w:t>
            </w:r>
          </w:p>
        </w:tc>
        <w:tc>
          <w:tcPr>
            <w:tcW w:w="6783" w:type="dxa"/>
            <w:tcBorders>
              <w:top w:val="single" w:sz="6" w:space="0" w:color="auto"/>
              <w:left w:val="single" w:sz="6" w:space="0" w:color="auto"/>
              <w:bottom w:val="dotted" w:sz="4" w:space="0" w:color="auto"/>
              <w:right w:val="dotted" w:sz="4" w:space="0" w:color="auto"/>
            </w:tcBorders>
          </w:tcPr>
          <w:p w:rsidR="00C8737D" w:rsidRPr="00C8737D" w:rsidRDefault="00C8737D">
            <w:pPr>
              <w:tabs>
                <w:tab w:val="left" w:pos="284"/>
                <w:tab w:val="left" w:pos="567"/>
                <w:tab w:val="left" w:pos="851"/>
              </w:tabs>
              <w:spacing w:line="280" w:lineRule="exact"/>
              <w:jc w:val="both"/>
              <w:rPr>
                <w:sz w:val="20"/>
                <w:szCs w:val="20"/>
              </w:rPr>
            </w:pPr>
            <w:r>
              <w:rPr>
                <w:sz w:val="20"/>
              </w:rPr>
              <w:t>Initial mobilization, getting the rig ready for drilling before the start of drilling.</w:t>
            </w:r>
          </w:p>
        </w:tc>
        <w:tc>
          <w:tcPr>
            <w:tcW w:w="587" w:type="dxa"/>
            <w:tcBorders>
              <w:top w:val="single" w:sz="6" w:space="0" w:color="auto"/>
              <w:left w:val="single" w:sz="6" w:space="0" w:color="auto"/>
              <w:bottom w:val="dotted" w:sz="4" w:space="0" w:color="auto"/>
              <w:right w:val="dotted" w:sz="4" w:space="0" w:color="auto"/>
            </w:tcBorders>
            <w:vAlign w:val="center"/>
          </w:tcPr>
          <w:p w:rsidR="00C8737D" w:rsidRDefault="00C8737D">
            <w:pPr>
              <w:tabs>
                <w:tab w:val="left" w:pos="284"/>
                <w:tab w:val="left" w:pos="567"/>
                <w:tab w:val="left" w:pos="851"/>
              </w:tabs>
              <w:spacing w:line="280" w:lineRule="exact"/>
              <w:jc w:val="center"/>
              <w:rPr>
                <w:sz w:val="20"/>
                <w:szCs w:val="20"/>
              </w:rPr>
            </w:pPr>
          </w:p>
        </w:tc>
        <w:tc>
          <w:tcPr>
            <w:tcW w:w="587" w:type="dxa"/>
            <w:tcBorders>
              <w:top w:val="single" w:sz="6" w:space="0" w:color="auto"/>
              <w:left w:val="single" w:sz="6" w:space="0" w:color="auto"/>
              <w:bottom w:val="dotted" w:sz="4" w:space="0" w:color="auto"/>
              <w:right w:val="dotted" w:sz="4" w:space="0" w:color="auto"/>
            </w:tcBorders>
            <w:vAlign w:val="center"/>
          </w:tcPr>
          <w:p w:rsidR="00C8737D" w:rsidRDefault="00C8737D" w:rsidP="00C8737D">
            <w:pPr>
              <w:rPr>
                <w:sz w:val="20"/>
                <w:szCs w:val="20"/>
              </w:rPr>
            </w:pPr>
          </w:p>
        </w:tc>
        <w:tc>
          <w:tcPr>
            <w:tcW w:w="587" w:type="dxa"/>
            <w:tcBorders>
              <w:top w:val="single" w:sz="6" w:space="0" w:color="auto"/>
              <w:left w:val="single" w:sz="6" w:space="0" w:color="auto"/>
              <w:bottom w:val="dotted" w:sz="4" w:space="0" w:color="auto"/>
              <w:right w:val="dotted" w:sz="4" w:space="0" w:color="auto"/>
            </w:tcBorders>
            <w:vAlign w:val="center"/>
          </w:tcPr>
          <w:p w:rsidR="00C8737D" w:rsidRDefault="00C8737D" w:rsidP="00C8737D">
            <w:pPr>
              <w:rPr>
                <w:sz w:val="20"/>
                <w:szCs w:val="20"/>
              </w:rPr>
            </w:pPr>
          </w:p>
        </w:tc>
        <w:tc>
          <w:tcPr>
            <w:tcW w:w="587" w:type="dxa"/>
            <w:tcBorders>
              <w:top w:val="single" w:sz="6" w:space="0" w:color="auto"/>
              <w:left w:val="single" w:sz="6" w:space="0" w:color="auto"/>
              <w:bottom w:val="dotted" w:sz="4" w:space="0" w:color="auto"/>
              <w:right w:val="dotted" w:sz="4" w:space="0" w:color="auto"/>
            </w:tcBorders>
            <w:vAlign w:val="center"/>
          </w:tcPr>
          <w:p w:rsidR="00C8737D" w:rsidRDefault="00C8737D" w:rsidP="00C8737D">
            <w:pPr>
              <w:rPr>
                <w:sz w:val="20"/>
                <w:szCs w:val="20"/>
              </w:rPr>
            </w:pPr>
          </w:p>
        </w:tc>
        <w:tc>
          <w:tcPr>
            <w:tcW w:w="588" w:type="dxa"/>
            <w:tcBorders>
              <w:top w:val="single" w:sz="6" w:space="0" w:color="auto"/>
              <w:left w:val="single" w:sz="6" w:space="0" w:color="auto"/>
              <w:bottom w:val="dotted" w:sz="4" w:space="0" w:color="auto"/>
              <w:right w:val="single" w:sz="12" w:space="0" w:color="auto"/>
            </w:tcBorders>
            <w:vAlign w:val="center"/>
          </w:tcPr>
          <w:p w:rsidR="00C8737D" w:rsidRDefault="006C4555" w:rsidP="006C4555">
            <w:pPr>
              <w:jc w:val="center"/>
              <w:rPr>
                <w:sz w:val="20"/>
                <w:szCs w:val="20"/>
              </w:rPr>
            </w:pPr>
            <w:r>
              <w:rPr>
                <w:sz w:val="20"/>
              </w:rPr>
              <w:t>X</w:t>
            </w:r>
          </w:p>
        </w:tc>
      </w:tr>
      <w:tr w:rsidR="00C8737D" w:rsidTr="00C2117F">
        <w:trPr>
          <w:trHeight w:val="199"/>
        </w:trPr>
        <w:tc>
          <w:tcPr>
            <w:tcW w:w="699" w:type="dxa"/>
            <w:tcBorders>
              <w:top w:val="single" w:sz="6" w:space="0" w:color="auto"/>
              <w:left w:val="single" w:sz="12" w:space="0" w:color="auto"/>
              <w:bottom w:val="dotted" w:sz="4" w:space="0" w:color="auto"/>
              <w:right w:val="dotted" w:sz="4" w:space="0" w:color="auto"/>
            </w:tcBorders>
            <w:vAlign w:val="center"/>
          </w:tcPr>
          <w:p w:rsidR="00C8737D" w:rsidRPr="00C8737D" w:rsidRDefault="00C8737D">
            <w:pPr>
              <w:tabs>
                <w:tab w:val="left" w:pos="284"/>
                <w:tab w:val="left" w:pos="567"/>
                <w:tab w:val="left" w:pos="851"/>
              </w:tabs>
              <w:spacing w:line="280" w:lineRule="exact"/>
              <w:jc w:val="center"/>
              <w:rPr>
                <w:sz w:val="20"/>
                <w:szCs w:val="20"/>
              </w:rPr>
            </w:pPr>
            <w:r>
              <w:rPr>
                <w:sz w:val="20"/>
              </w:rPr>
              <w:t>1.2</w:t>
            </w:r>
          </w:p>
        </w:tc>
        <w:tc>
          <w:tcPr>
            <w:tcW w:w="6783" w:type="dxa"/>
            <w:tcBorders>
              <w:top w:val="single" w:sz="6" w:space="0" w:color="auto"/>
              <w:left w:val="single" w:sz="6" w:space="0" w:color="auto"/>
              <w:bottom w:val="dotted" w:sz="4" w:space="0" w:color="auto"/>
              <w:right w:val="dotted" w:sz="4" w:space="0" w:color="auto"/>
            </w:tcBorders>
          </w:tcPr>
          <w:p w:rsidR="00C8737D" w:rsidRPr="00C8737D" w:rsidRDefault="00112A08">
            <w:pPr>
              <w:tabs>
                <w:tab w:val="left" w:pos="284"/>
                <w:tab w:val="left" w:pos="567"/>
                <w:tab w:val="left" w:pos="851"/>
              </w:tabs>
              <w:spacing w:line="280" w:lineRule="exact"/>
              <w:jc w:val="both"/>
              <w:rPr>
                <w:sz w:val="20"/>
                <w:szCs w:val="20"/>
              </w:rPr>
            </w:pPr>
            <w:r>
              <w:rPr>
                <w:sz w:val="20"/>
              </w:rPr>
              <w:t>Intermediate Mobilization (Rig transport between locations)</w:t>
            </w:r>
          </w:p>
        </w:tc>
        <w:tc>
          <w:tcPr>
            <w:tcW w:w="587" w:type="dxa"/>
            <w:tcBorders>
              <w:top w:val="single" w:sz="6" w:space="0" w:color="auto"/>
              <w:left w:val="single" w:sz="6" w:space="0" w:color="auto"/>
              <w:bottom w:val="dotted" w:sz="4" w:space="0" w:color="auto"/>
              <w:right w:val="dotted" w:sz="4" w:space="0" w:color="auto"/>
            </w:tcBorders>
            <w:vAlign w:val="center"/>
          </w:tcPr>
          <w:p w:rsidR="00C8737D" w:rsidRDefault="00C8737D">
            <w:pPr>
              <w:tabs>
                <w:tab w:val="left" w:pos="284"/>
                <w:tab w:val="left" w:pos="567"/>
                <w:tab w:val="left" w:pos="851"/>
              </w:tabs>
              <w:spacing w:line="280" w:lineRule="exact"/>
              <w:jc w:val="center"/>
              <w:rPr>
                <w:sz w:val="20"/>
                <w:szCs w:val="20"/>
              </w:rPr>
            </w:pPr>
          </w:p>
        </w:tc>
        <w:tc>
          <w:tcPr>
            <w:tcW w:w="587" w:type="dxa"/>
            <w:tcBorders>
              <w:top w:val="single" w:sz="6" w:space="0" w:color="auto"/>
              <w:left w:val="single" w:sz="6" w:space="0" w:color="auto"/>
              <w:bottom w:val="dotted" w:sz="4" w:space="0" w:color="auto"/>
              <w:right w:val="dotted" w:sz="4" w:space="0" w:color="auto"/>
            </w:tcBorders>
            <w:vAlign w:val="center"/>
          </w:tcPr>
          <w:p w:rsidR="00C8737D" w:rsidRDefault="00C8737D">
            <w:pPr>
              <w:tabs>
                <w:tab w:val="left" w:pos="284"/>
                <w:tab w:val="left" w:pos="567"/>
                <w:tab w:val="left" w:pos="851"/>
              </w:tabs>
              <w:spacing w:line="280" w:lineRule="exact"/>
              <w:jc w:val="center"/>
              <w:rPr>
                <w:sz w:val="20"/>
                <w:szCs w:val="20"/>
              </w:rPr>
            </w:pPr>
          </w:p>
        </w:tc>
        <w:tc>
          <w:tcPr>
            <w:tcW w:w="587" w:type="dxa"/>
            <w:tcBorders>
              <w:top w:val="single" w:sz="6" w:space="0" w:color="auto"/>
              <w:left w:val="single" w:sz="6" w:space="0" w:color="auto"/>
              <w:bottom w:val="dotted" w:sz="4" w:space="0" w:color="auto"/>
              <w:right w:val="dotted" w:sz="4" w:space="0" w:color="auto"/>
            </w:tcBorders>
            <w:vAlign w:val="center"/>
          </w:tcPr>
          <w:p w:rsidR="00C8737D" w:rsidRDefault="00C8737D">
            <w:pPr>
              <w:tabs>
                <w:tab w:val="left" w:pos="284"/>
                <w:tab w:val="left" w:pos="567"/>
                <w:tab w:val="left" w:pos="851"/>
              </w:tabs>
              <w:spacing w:line="280" w:lineRule="exact"/>
              <w:jc w:val="center"/>
              <w:rPr>
                <w:sz w:val="20"/>
                <w:szCs w:val="20"/>
              </w:rPr>
            </w:pPr>
          </w:p>
        </w:tc>
        <w:tc>
          <w:tcPr>
            <w:tcW w:w="587" w:type="dxa"/>
            <w:tcBorders>
              <w:top w:val="single" w:sz="6" w:space="0" w:color="auto"/>
              <w:left w:val="single" w:sz="6" w:space="0" w:color="auto"/>
              <w:bottom w:val="dotted" w:sz="4" w:space="0" w:color="auto"/>
              <w:right w:val="dotted" w:sz="4" w:space="0" w:color="auto"/>
            </w:tcBorders>
            <w:vAlign w:val="center"/>
          </w:tcPr>
          <w:p w:rsidR="00C8737D" w:rsidRDefault="00C8737D">
            <w:pPr>
              <w:tabs>
                <w:tab w:val="left" w:pos="284"/>
                <w:tab w:val="left" w:pos="567"/>
                <w:tab w:val="left" w:pos="851"/>
              </w:tabs>
              <w:spacing w:line="280" w:lineRule="exact"/>
              <w:jc w:val="center"/>
              <w:rPr>
                <w:sz w:val="20"/>
                <w:szCs w:val="20"/>
              </w:rPr>
            </w:pPr>
          </w:p>
        </w:tc>
        <w:tc>
          <w:tcPr>
            <w:tcW w:w="588" w:type="dxa"/>
            <w:tcBorders>
              <w:top w:val="single" w:sz="6" w:space="0" w:color="auto"/>
              <w:left w:val="single" w:sz="6" w:space="0" w:color="auto"/>
              <w:bottom w:val="dotted" w:sz="4" w:space="0" w:color="auto"/>
              <w:right w:val="single" w:sz="12" w:space="0" w:color="auto"/>
            </w:tcBorders>
            <w:vAlign w:val="center"/>
          </w:tcPr>
          <w:p w:rsidR="00C8737D" w:rsidRDefault="006C4555" w:rsidP="006C4555">
            <w:pPr>
              <w:tabs>
                <w:tab w:val="left" w:pos="284"/>
                <w:tab w:val="left" w:pos="567"/>
                <w:tab w:val="left" w:pos="851"/>
              </w:tabs>
              <w:spacing w:line="280" w:lineRule="exact"/>
              <w:jc w:val="center"/>
              <w:rPr>
                <w:sz w:val="20"/>
                <w:szCs w:val="20"/>
              </w:rPr>
            </w:pPr>
            <w:r>
              <w:rPr>
                <w:sz w:val="20"/>
              </w:rPr>
              <w:t>X</w:t>
            </w:r>
          </w:p>
        </w:tc>
      </w:tr>
      <w:tr w:rsidR="00C8737D" w:rsidTr="00C2117F">
        <w:trPr>
          <w:trHeight w:val="199"/>
        </w:trPr>
        <w:tc>
          <w:tcPr>
            <w:tcW w:w="699" w:type="dxa"/>
            <w:tcBorders>
              <w:top w:val="single" w:sz="6" w:space="0" w:color="auto"/>
              <w:left w:val="single" w:sz="12" w:space="0" w:color="auto"/>
              <w:bottom w:val="dotted" w:sz="4" w:space="0" w:color="auto"/>
              <w:right w:val="dotted" w:sz="4" w:space="0" w:color="auto"/>
            </w:tcBorders>
            <w:vAlign w:val="center"/>
          </w:tcPr>
          <w:p w:rsidR="00C8737D" w:rsidRPr="00C8737D" w:rsidRDefault="00C8737D">
            <w:pPr>
              <w:tabs>
                <w:tab w:val="left" w:pos="284"/>
                <w:tab w:val="left" w:pos="567"/>
                <w:tab w:val="left" w:pos="851"/>
              </w:tabs>
              <w:spacing w:line="280" w:lineRule="exact"/>
              <w:jc w:val="center"/>
              <w:rPr>
                <w:sz w:val="20"/>
                <w:szCs w:val="20"/>
              </w:rPr>
            </w:pPr>
            <w:r>
              <w:rPr>
                <w:sz w:val="20"/>
              </w:rPr>
              <w:t>1.3</w:t>
            </w:r>
          </w:p>
        </w:tc>
        <w:tc>
          <w:tcPr>
            <w:tcW w:w="6783" w:type="dxa"/>
            <w:tcBorders>
              <w:top w:val="single" w:sz="6" w:space="0" w:color="auto"/>
              <w:left w:val="single" w:sz="6" w:space="0" w:color="auto"/>
              <w:bottom w:val="dotted" w:sz="4" w:space="0" w:color="auto"/>
              <w:right w:val="dotted" w:sz="4" w:space="0" w:color="auto"/>
            </w:tcBorders>
          </w:tcPr>
          <w:p w:rsidR="00C8737D" w:rsidRPr="00C8737D" w:rsidRDefault="00C8737D">
            <w:pPr>
              <w:tabs>
                <w:tab w:val="left" w:pos="284"/>
                <w:tab w:val="left" w:pos="567"/>
                <w:tab w:val="left" w:pos="851"/>
              </w:tabs>
              <w:spacing w:line="280" w:lineRule="exact"/>
              <w:jc w:val="both"/>
              <w:rPr>
                <w:sz w:val="20"/>
                <w:szCs w:val="20"/>
              </w:rPr>
            </w:pPr>
            <w:r>
              <w:rPr>
                <w:sz w:val="20"/>
              </w:rPr>
              <w:t>Demobilization</w:t>
            </w:r>
          </w:p>
        </w:tc>
        <w:tc>
          <w:tcPr>
            <w:tcW w:w="587" w:type="dxa"/>
            <w:tcBorders>
              <w:top w:val="single" w:sz="6" w:space="0" w:color="auto"/>
              <w:left w:val="single" w:sz="6" w:space="0" w:color="auto"/>
              <w:bottom w:val="dotted" w:sz="4" w:space="0" w:color="auto"/>
              <w:right w:val="dotted" w:sz="4" w:space="0" w:color="auto"/>
            </w:tcBorders>
            <w:vAlign w:val="center"/>
          </w:tcPr>
          <w:p w:rsidR="00C8737D" w:rsidRDefault="00C8737D">
            <w:pPr>
              <w:tabs>
                <w:tab w:val="left" w:pos="284"/>
                <w:tab w:val="left" w:pos="567"/>
                <w:tab w:val="left" w:pos="851"/>
              </w:tabs>
              <w:spacing w:line="280" w:lineRule="exact"/>
              <w:jc w:val="center"/>
              <w:rPr>
                <w:sz w:val="20"/>
                <w:szCs w:val="20"/>
              </w:rPr>
            </w:pPr>
          </w:p>
        </w:tc>
        <w:tc>
          <w:tcPr>
            <w:tcW w:w="587" w:type="dxa"/>
            <w:tcBorders>
              <w:top w:val="single" w:sz="6" w:space="0" w:color="auto"/>
              <w:left w:val="single" w:sz="6" w:space="0" w:color="auto"/>
              <w:bottom w:val="dotted" w:sz="4" w:space="0" w:color="auto"/>
              <w:right w:val="dotted" w:sz="4" w:space="0" w:color="auto"/>
            </w:tcBorders>
            <w:vAlign w:val="center"/>
          </w:tcPr>
          <w:p w:rsidR="00C8737D" w:rsidRDefault="00C8737D">
            <w:pPr>
              <w:tabs>
                <w:tab w:val="left" w:pos="284"/>
                <w:tab w:val="left" w:pos="567"/>
                <w:tab w:val="left" w:pos="851"/>
              </w:tabs>
              <w:spacing w:line="280" w:lineRule="exact"/>
              <w:jc w:val="center"/>
              <w:rPr>
                <w:sz w:val="20"/>
                <w:szCs w:val="20"/>
              </w:rPr>
            </w:pPr>
          </w:p>
        </w:tc>
        <w:tc>
          <w:tcPr>
            <w:tcW w:w="587" w:type="dxa"/>
            <w:tcBorders>
              <w:top w:val="single" w:sz="6" w:space="0" w:color="auto"/>
              <w:left w:val="single" w:sz="6" w:space="0" w:color="auto"/>
              <w:bottom w:val="dotted" w:sz="4" w:space="0" w:color="auto"/>
              <w:right w:val="dotted" w:sz="4" w:space="0" w:color="auto"/>
            </w:tcBorders>
            <w:vAlign w:val="center"/>
          </w:tcPr>
          <w:p w:rsidR="00C8737D" w:rsidRDefault="00C8737D">
            <w:pPr>
              <w:tabs>
                <w:tab w:val="left" w:pos="284"/>
                <w:tab w:val="left" w:pos="567"/>
                <w:tab w:val="left" w:pos="851"/>
              </w:tabs>
              <w:spacing w:line="280" w:lineRule="exact"/>
              <w:jc w:val="center"/>
              <w:rPr>
                <w:sz w:val="20"/>
                <w:szCs w:val="20"/>
              </w:rPr>
            </w:pPr>
          </w:p>
        </w:tc>
        <w:tc>
          <w:tcPr>
            <w:tcW w:w="587" w:type="dxa"/>
            <w:tcBorders>
              <w:top w:val="single" w:sz="6" w:space="0" w:color="auto"/>
              <w:left w:val="single" w:sz="6" w:space="0" w:color="auto"/>
              <w:bottom w:val="dotted" w:sz="4" w:space="0" w:color="auto"/>
              <w:right w:val="dotted" w:sz="4" w:space="0" w:color="auto"/>
            </w:tcBorders>
            <w:vAlign w:val="center"/>
          </w:tcPr>
          <w:p w:rsidR="00C8737D" w:rsidRDefault="00C8737D">
            <w:pPr>
              <w:tabs>
                <w:tab w:val="left" w:pos="284"/>
                <w:tab w:val="left" w:pos="567"/>
                <w:tab w:val="left" w:pos="851"/>
              </w:tabs>
              <w:spacing w:line="280" w:lineRule="exact"/>
              <w:jc w:val="center"/>
              <w:rPr>
                <w:sz w:val="20"/>
                <w:szCs w:val="20"/>
              </w:rPr>
            </w:pPr>
          </w:p>
        </w:tc>
        <w:tc>
          <w:tcPr>
            <w:tcW w:w="588" w:type="dxa"/>
            <w:tcBorders>
              <w:top w:val="single" w:sz="6" w:space="0" w:color="auto"/>
              <w:left w:val="single" w:sz="6" w:space="0" w:color="auto"/>
              <w:bottom w:val="dotted" w:sz="4" w:space="0" w:color="auto"/>
              <w:right w:val="single" w:sz="12" w:space="0" w:color="auto"/>
            </w:tcBorders>
            <w:vAlign w:val="center"/>
          </w:tcPr>
          <w:p w:rsidR="00C8737D" w:rsidRDefault="006C4555" w:rsidP="006C4555">
            <w:pPr>
              <w:tabs>
                <w:tab w:val="left" w:pos="284"/>
                <w:tab w:val="left" w:pos="567"/>
                <w:tab w:val="left" w:pos="851"/>
              </w:tabs>
              <w:spacing w:line="280" w:lineRule="exact"/>
              <w:jc w:val="center"/>
              <w:rPr>
                <w:sz w:val="20"/>
                <w:szCs w:val="20"/>
              </w:rPr>
            </w:pPr>
            <w:r>
              <w:rPr>
                <w:sz w:val="20"/>
              </w:rPr>
              <w:t>X</w:t>
            </w:r>
          </w:p>
        </w:tc>
      </w:tr>
      <w:tr w:rsidR="009F19BF" w:rsidRPr="0025419D" w:rsidTr="00C2117F">
        <w:trPr>
          <w:trHeight w:val="199"/>
        </w:trPr>
        <w:tc>
          <w:tcPr>
            <w:tcW w:w="699" w:type="dxa"/>
            <w:tcBorders>
              <w:top w:val="single" w:sz="6" w:space="0" w:color="auto"/>
              <w:bottom w:val="dotted" w:sz="4" w:space="0" w:color="auto"/>
            </w:tcBorders>
            <w:vAlign w:val="center"/>
          </w:tcPr>
          <w:p w:rsidR="009F19BF" w:rsidRPr="0025419D" w:rsidRDefault="009F19BF" w:rsidP="00C23A87">
            <w:pPr>
              <w:tabs>
                <w:tab w:val="left" w:pos="284"/>
                <w:tab w:val="left" w:pos="567"/>
                <w:tab w:val="left" w:pos="851"/>
              </w:tabs>
              <w:spacing w:line="280" w:lineRule="exact"/>
              <w:jc w:val="center"/>
              <w:rPr>
                <w:b/>
                <w:sz w:val="20"/>
                <w:szCs w:val="20"/>
              </w:rPr>
            </w:pPr>
            <w:r>
              <w:rPr>
                <w:b/>
                <w:sz w:val="20"/>
              </w:rPr>
              <w:t>2</w:t>
            </w:r>
          </w:p>
        </w:tc>
        <w:tc>
          <w:tcPr>
            <w:tcW w:w="6783" w:type="dxa"/>
            <w:tcBorders>
              <w:top w:val="single" w:sz="6" w:space="0" w:color="auto"/>
              <w:bottom w:val="dotted" w:sz="4" w:space="0" w:color="auto"/>
            </w:tcBorders>
          </w:tcPr>
          <w:p w:rsidR="009F19BF" w:rsidRPr="0025419D" w:rsidRDefault="009F19BF" w:rsidP="00842AF9">
            <w:pPr>
              <w:tabs>
                <w:tab w:val="left" w:pos="284"/>
                <w:tab w:val="left" w:pos="567"/>
                <w:tab w:val="left" w:pos="851"/>
              </w:tabs>
              <w:spacing w:line="280" w:lineRule="exact"/>
              <w:jc w:val="both"/>
              <w:rPr>
                <w:b/>
                <w:sz w:val="20"/>
                <w:szCs w:val="20"/>
              </w:rPr>
            </w:pPr>
            <w:r>
              <w:rPr>
                <w:b/>
                <w:sz w:val="20"/>
              </w:rPr>
              <w:t>DRILLING</w:t>
            </w:r>
          </w:p>
        </w:tc>
        <w:tc>
          <w:tcPr>
            <w:tcW w:w="587" w:type="dxa"/>
            <w:tcBorders>
              <w:top w:val="single" w:sz="6" w:space="0" w:color="auto"/>
              <w:bottom w:val="dotted" w:sz="4"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c>
          <w:tcPr>
            <w:tcW w:w="587" w:type="dxa"/>
            <w:tcBorders>
              <w:top w:val="single" w:sz="6" w:space="0" w:color="auto"/>
              <w:bottom w:val="dotted" w:sz="4"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c>
          <w:tcPr>
            <w:tcW w:w="587" w:type="dxa"/>
            <w:tcBorders>
              <w:top w:val="single" w:sz="6" w:space="0" w:color="auto"/>
              <w:bottom w:val="dotted" w:sz="4"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c>
          <w:tcPr>
            <w:tcW w:w="587" w:type="dxa"/>
            <w:tcBorders>
              <w:top w:val="single" w:sz="6" w:space="0" w:color="auto"/>
              <w:bottom w:val="dotted" w:sz="4"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c>
          <w:tcPr>
            <w:tcW w:w="588" w:type="dxa"/>
            <w:tcBorders>
              <w:top w:val="single" w:sz="6" w:space="0" w:color="auto"/>
              <w:bottom w:val="dotted" w:sz="4" w:space="0" w:color="auto"/>
              <w:right w:val="single" w:sz="12"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r>
      <w:tr w:rsidR="009F19BF" w:rsidRPr="0025419D" w:rsidTr="00C2117F">
        <w:trPr>
          <w:trHeight w:val="199"/>
        </w:trPr>
        <w:tc>
          <w:tcPr>
            <w:tcW w:w="699" w:type="dxa"/>
            <w:tcBorders>
              <w:top w:val="dotted" w:sz="4" w:space="0" w:color="auto"/>
              <w:bottom w:val="single" w:sz="6"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r>
              <w:rPr>
                <w:sz w:val="20"/>
              </w:rPr>
              <w:t>2.1</w:t>
            </w:r>
          </w:p>
        </w:tc>
        <w:tc>
          <w:tcPr>
            <w:tcW w:w="6783" w:type="dxa"/>
            <w:tcBorders>
              <w:top w:val="dotted" w:sz="4" w:space="0" w:color="auto"/>
              <w:bottom w:val="single" w:sz="6" w:space="0" w:color="auto"/>
            </w:tcBorders>
          </w:tcPr>
          <w:p w:rsidR="009F19BF" w:rsidRPr="0025419D" w:rsidRDefault="009F19BF" w:rsidP="00FF57AE">
            <w:pPr>
              <w:tabs>
                <w:tab w:val="left" w:pos="284"/>
                <w:tab w:val="left" w:pos="567"/>
                <w:tab w:val="left" w:pos="851"/>
              </w:tabs>
              <w:spacing w:line="280" w:lineRule="exact"/>
              <w:jc w:val="both"/>
              <w:rPr>
                <w:sz w:val="20"/>
                <w:szCs w:val="20"/>
              </w:rPr>
            </w:pPr>
            <w:r>
              <w:rPr>
                <w:sz w:val="20"/>
              </w:rPr>
              <w:t>Drilling (including string building, dismantling, cleaning of tanks up to 6 hours)</w:t>
            </w:r>
          </w:p>
        </w:tc>
        <w:tc>
          <w:tcPr>
            <w:tcW w:w="587" w:type="dxa"/>
            <w:tcBorders>
              <w:top w:val="dotted" w:sz="4" w:space="0" w:color="auto"/>
              <w:bottom w:val="single" w:sz="6"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r>
              <w:rPr>
                <w:sz w:val="20"/>
              </w:rPr>
              <w:t>X</w:t>
            </w:r>
          </w:p>
        </w:tc>
        <w:tc>
          <w:tcPr>
            <w:tcW w:w="587" w:type="dxa"/>
            <w:tcBorders>
              <w:top w:val="dotted" w:sz="4" w:space="0" w:color="auto"/>
              <w:bottom w:val="single" w:sz="6"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c>
          <w:tcPr>
            <w:tcW w:w="587" w:type="dxa"/>
            <w:tcBorders>
              <w:top w:val="dotted" w:sz="4" w:space="0" w:color="auto"/>
              <w:bottom w:val="single" w:sz="6"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c>
          <w:tcPr>
            <w:tcW w:w="587" w:type="dxa"/>
            <w:tcBorders>
              <w:top w:val="dotted" w:sz="4" w:space="0" w:color="auto"/>
              <w:bottom w:val="single" w:sz="6"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c>
          <w:tcPr>
            <w:tcW w:w="588" w:type="dxa"/>
            <w:tcBorders>
              <w:top w:val="dotted" w:sz="4" w:space="0" w:color="auto"/>
              <w:bottom w:val="single" w:sz="6" w:space="0" w:color="auto"/>
              <w:right w:val="single" w:sz="12"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r>
      <w:tr w:rsidR="009F19BF" w:rsidRPr="0025419D" w:rsidTr="00C2117F">
        <w:trPr>
          <w:trHeight w:val="348"/>
        </w:trPr>
        <w:tc>
          <w:tcPr>
            <w:tcW w:w="699" w:type="dxa"/>
            <w:tcBorders>
              <w:top w:val="single" w:sz="6" w:space="0" w:color="auto"/>
            </w:tcBorders>
            <w:vAlign w:val="center"/>
          </w:tcPr>
          <w:p w:rsidR="009F19BF" w:rsidRPr="0025419D" w:rsidRDefault="009F19BF" w:rsidP="00C23A87">
            <w:pPr>
              <w:tabs>
                <w:tab w:val="left" w:pos="284"/>
                <w:tab w:val="left" w:pos="567"/>
                <w:tab w:val="left" w:pos="851"/>
              </w:tabs>
              <w:spacing w:line="280" w:lineRule="exact"/>
              <w:jc w:val="center"/>
              <w:rPr>
                <w:b/>
                <w:sz w:val="20"/>
                <w:szCs w:val="20"/>
              </w:rPr>
            </w:pPr>
            <w:r>
              <w:rPr>
                <w:b/>
                <w:sz w:val="20"/>
              </w:rPr>
              <w:t>3</w:t>
            </w:r>
          </w:p>
        </w:tc>
        <w:tc>
          <w:tcPr>
            <w:tcW w:w="6783" w:type="dxa"/>
            <w:tcBorders>
              <w:top w:val="single" w:sz="6" w:space="0" w:color="auto"/>
            </w:tcBorders>
          </w:tcPr>
          <w:p w:rsidR="009F19BF" w:rsidRPr="0025419D" w:rsidRDefault="009F19BF" w:rsidP="00842AF9">
            <w:pPr>
              <w:tabs>
                <w:tab w:val="left" w:pos="284"/>
                <w:tab w:val="left" w:pos="567"/>
                <w:tab w:val="left" w:pos="851"/>
              </w:tabs>
              <w:spacing w:line="280" w:lineRule="exact"/>
              <w:jc w:val="both"/>
              <w:rPr>
                <w:b/>
                <w:sz w:val="20"/>
                <w:szCs w:val="20"/>
              </w:rPr>
            </w:pPr>
            <w:r>
              <w:rPr>
                <w:b/>
                <w:sz w:val="20"/>
              </w:rPr>
              <w:t>DRILLING MANEUVER</w:t>
            </w:r>
          </w:p>
        </w:tc>
        <w:tc>
          <w:tcPr>
            <w:tcW w:w="587" w:type="dxa"/>
            <w:tcBorders>
              <w:top w:val="single" w:sz="6"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c>
          <w:tcPr>
            <w:tcW w:w="587" w:type="dxa"/>
            <w:tcBorders>
              <w:top w:val="single" w:sz="6"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c>
          <w:tcPr>
            <w:tcW w:w="587" w:type="dxa"/>
            <w:tcBorders>
              <w:top w:val="single" w:sz="6"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c>
          <w:tcPr>
            <w:tcW w:w="587" w:type="dxa"/>
            <w:tcBorders>
              <w:top w:val="single" w:sz="6"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c>
          <w:tcPr>
            <w:tcW w:w="588" w:type="dxa"/>
            <w:tcBorders>
              <w:top w:val="single" w:sz="6" w:space="0" w:color="auto"/>
              <w:right w:val="single" w:sz="12"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r>
      <w:tr w:rsidR="009F19BF" w:rsidRPr="0025419D" w:rsidTr="00C2117F">
        <w:trPr>
          <w:trHeight w:val="951"/>
        </w:trPr>
        <w:tc>
          <w:tcPr>
            <w:tcW w:w="699" w:type="dxa"/>
            <w:vAlign w:val="center"/>
          </w:tcPr>
          <w:p w:rsidR="009F19BF" w:rsidRPr="0025419D" w:rsidRDefault="009F19BF" w:rsidP="00C23A87">
            <w:pPr>
              <w:tabs>
                <w:tab w:val="left" w:pos="284"/>
                <w:tab w:val="left" w:pos="567"/>
                <w:tab w:val="left" w:pos="851"/>
              </w:tabs>
              <w:spacing w:line="280" w:lineRule="exact"/>
              <w:jc w:val="center"/>
              <w:rPr>
                <w:sz w:val="20"/>
                <w:szCs w:val="20"/>
              </w:rPr>
            </w:pPr>
            <w:r>
              <w:rPr>
                <w:sz w:val="20"/>
              </w:rPr>
              <w:t>3.1</w:t>
            </w:r>
          </w:p>
        </w:tc>
        <w:tc>
          <w:tcPr>
            <w:tcW w:w="6783" w:type="dxa"/>
          </w:tcPr>
          <w:p w:rsidR="009F19BF" w:rsidRPr="0025419D" w:rsidRDefault="009F19BF" w:rsidP="000348A7">
            <w:pPr>
              <w:tabs>
                <w:tab w:val="left" w:pos="284"/>
                <w:tab w:val="left" w:pos="567"/>
                <w:tab w:val="left" w:pos="851"/>
              </w:tabs>
              <w:spacing w:line="280" w:lineRule="exact"/>
              <w:jc w:val="both"/>
              <w:rPr>
                <w:sz w:val="20"/>
                <w:szCs w:val="20"/>
              </w:rPr>
            </w:pPr>
            <w:r>
              <w:rPr>
                <w:sz w:val="20"/>
              </w:rPr>
              <w:t xml:space="preserve">Maneuvers during the addition and removal of drill pipe and other necessary equipment, including descent, ascent and short maneuvers (except in cases of repair, evacuation, etc.) </w:t>
            </w:r>
          </w:p>
        </w:tc>
        <w:tc>
          <w:tcPr>
            <w:tcW w:w="587" w:type="dxa"/>
            <w:vAlign w:val="center"/>
          </w:tcPr>
          <w:p w:rsidR="009F19BF" w:rsidRPr="0025419D" w:rsidRDefault="009F19BF" w:rsidP="00842AF9">
            <w:pPr>
              <w:tabs>
                <w:tab w:val="left" w:pos="284"/>
                <w:tab w:val="left" w:pos="567"/>
                <w:tab w:val="left" w:pos="851"/>
              </w:tabs>
              <w:spacing w:line="280" w:lineRule="exact"/>
              <w:jc w:val="center"/>
              <w:rPr>
                <w:sz w:val="20"/>
                <w:szCs w:val="20"/>
              </w:rPr>
            </w:pPr>
            <w:r>
              <w:rPr>
                <w:sz w:val="20"/>
              </w:rPr>
              <w:t>X</w:t>
            </w:r>
          </w:p>
        </w:tc>
        <w:tc>
          <w:tcPr>
            <w:tcW w:w="587" w:type="dxa"/>
            <w:vAlign w:val="center"/>
          </w:tcPr>
          <w:p w:rsidR="009F19BF" w:rsidRPr="0025419D" w:rsidRDefault="009F19BF" w:rsidP="00C23A87">
            <w:pPr>
              <w:tabs>
                <w:tab w:val="left" w:pos="284"/>
                <w:tab w:val="left" w:pos="567"/>
                <w:tab w:val="left" w:pos="851"/>
              </w:tabs>
              <w:spacing w:line="280" w:lineRule="exact"/>
              <w:jc w:val="center"/>
              <w:rPr>
                <w:sz w:val="20"/>
                <w:szCs w:val="20"/>
              </w:rPr>
            </w:pPr>
          </w:p>
        </w:tc>
        <w:tc>
          <w:tcPr>
            <w:tcW w:w="587" w:type="dxa"/>
            <w:vAlign w:val="center"/>
          </w:tcPr>
          <w:p w:rsidR="009F19BF" w:rsidRPr="0025419D" w:rsidRDefault="009F19BF" w:rsidP="00C23A87">
            <w:pPr>
              <w:tabs>
                <w:tab w:val="left" w:pos="284"/>
                <w:tab w:val="left" w:pos="567"/>
                <w:tab w:val="left" w:pos="851"/>
              </w:tabs>
              <w:spacing w:line="280" w:lineRule="exact"/>
              <w:jc w:val="center"/>
              <w:rPr>
                <w:sz w:val="20"/>
                <w:szCs w:val="20"/>
              </w:rPr>
            </w:pPr>
          </w:p>
        </w:tc>
        <w:tc>
          <w:tcPr>
            <w:tcW w:w="587" w:type="dxa"/>
            <w:vAlign w:val="center"/>
          </w:tcPr>
          <w:p w:rsidR="009F19BF" w:rsidRPr="0025419D" w:rsidRDefault="009F19BF" w:rsidP="00C23A87">
            <w:pPr>
              <w:tabs>
                <w:tab w:val="left" w:pos="284"/>
                <w:tab w:val="left" w:pos="567"/>
                <w:tab w:val="left" w:pos="851"/>
              </w:tabs>
              <w:spacing w:line="280" w:lineRule="exact"/>
              <w:jc w:val="center"/>
              <w:rPr>
                <w:sz w:val="20"/>
                <w:szCs w:val="20"/>
              </w:rPr>
            </w:pPr>
          </w:p>
        </w:tc>
        <w:tc>
          <w:tcPr>
            <w:tcW w:w="588" w:type="dxa"/>
            <w:tcBorders>
              <w:right w:val="single" w:sz="12"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r>
      <w:tr w:rsidR="009F19BF" w:rsidRPr="0025419D" w:rsidTr="00C2117F">
        <w:trPr>
          <w:trHeight w:val="199"/>
        </w:trPr>
        <w:tc>
          <w:tcPr>
            <w:tcW w:w="699" w:type="dxa"/>
            <w:tcBorders>
              <w:bottom w:val="dotted" w:sz="4"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r>
              <w:rPr>
                <w:sz w:val="20"/>
              </w:rPr>
              <w:t>3.2</w:t>
            </w:r>
          </w:p>
        </w:tc>
        <w:tc>
          <w:tcPr>
            <w:tcW w:w="6783" w:type="dxa"/>
            <w:tcBorders>
              <w:bottom w:val="dotted" w:sz="4" w:space="0" w:color="auto"/>
            </w:tcBorders>
          </w:tcPr>
          <w:p w:rsidR="009F19BF" w:rsidRPr="0025419D" w:rsidRDefault="009F19BF" w:rsidP="0054212F">
            <w:pPr>
              <w:tabs>
                <w:tab w:val="left" w:pos="284"/>
                <w:tab w:val="left" w:pos="567"/>
                <w:tab w:val="left" w:pos="851"/>
              </w:tabs>
              <w:spacing w:line="280" w:lineRule="exact"/>
              <w:jc w:val="both"/>
              <w:rPr>
                <w:sz w:val="20"/>
                <w:szCs w:val="20"/>
              </w:rPr>
            </w:pPr>
            <w:r>
              <w:rPr>
                <w:sz w:val="20"/>
              </w:rPr>
              <w:t>Reamer roller changes during drilling</w:t>
            </w:r>
          </w:p>
        </w:tc>
        <w:tc>
          <w:tcPr>
            <w:tcW w:w="587" w:type="dxa"/>
            <w:tcBorders>
              <w:bottom w:val="dotted" w:sz="4"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r>
              <w:rPr>
                <w:sz w:val="20"/>
              </w:rPr>
              <w:t>X</w:t>
            </w:r>
          </w:p>
        </w:tc>
        <w:tc>
          <w:tcPr>
            <w:tcW w:w="587" w:type="dxa"/>
            <w:tcBorders>
              <w:bottom w:val="dotted" w:sz="4"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c>
          <w:tcPr>
            <w:tcW w:w="587" w:type="dxa"/>
            <w:tcBorders>
              <w:bottom w:val="dotted" w:sz="4"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c>
          <w:tcPr>
            <w:tcW w:w="587" w:type="dxa"/>
            <w:tcBorders>
              <w:bottom w:val="dotted" w:sz="4"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c>
          <w:tcPr>
            <w:tcW w:w="588" w:type="dxa"/>
            <w:tcBorders>
              <w:bottom w:val="dotted" w:sz="4" w:space="0" w:color="auto"/>
              <w:right w:val="single" w:sz="12"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r>
      <w:tr w:rsidR="009F19BF" w:rsidRPr="0025419D" w:rsidTr="00C2117F">
        <w:trPr>
          <w:trHeight w:val="199"/>
        </w:trPr>
        <w:tc>
          <w:tcPr>
            <w:tcW w:w="699" w:type="dxa"/>
            <w:tcBorders>
              <w:top w:val="dotted" w:sz="4" w:space="0" w:color="auto"/>
              <w:bottom w:val="single" w:sz="6"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r>
              <w:rPr>
                <w:sz w:val="20"/>
              </w:rPr>
              <w:t>3.3</w:t>
            </w:r>
          </w:p>
        </w:tc>
        <w:tc>
          <w:tcPr>
            <w:tcW w:w="6783" w:type="dxa"/>
            <w:tcBorders>
              <w:top w:val="dotted" w:sz="4" w:space="0" w:color="auto"/>
              <w:bottom w:val="single" w:sz="6" w:space="0" w:color="auto"/>
            </w:tcBorders>
          </w:tcPr>
          <w:p w:rsidR="009F19BF" w:rsidRPr="0025419D" w:rsidRDefault="009F19BF" w:rsidP="00842AF9">
            <w:pPr>
              <w:tabs>
                <w:tab w:val="left" w:pos="284"/>
                <w:tab w:val="left" w:pos="567"/>
                <w:tab w:val="left" w:pos="851"/>
              </w:tabs>
              <w:spacing w:line="280" w:lineRule="exact"/>
              <w:jc w:val="both"/>
              <w:rPr>
                <w:sz w:val="20"/>
                <w:szCs w:val="20"/>
              </w:rPr>
            </w:pPr>
            <w:r>
              <w:rPr>
                <w:sz w:val="20"/>
              </w:rPr>
              <w:t>Maneuvers during the installation of a rubber casing for the string</w:t>
            </w:r>
          </w:p>
        </w:tc>
        <w:tc>
          <w:tcPr>
            <w:tcW w:w="587" w:type="dxa"/>
            <w:tcBorders>
              <w:top w:val="dotted" w:sz="4" w:space="0" w:color="auto"/>
              <w:bottom w:val="single" w:sz="6" w:space="0" w:color="auto"/>
            </w:tcBorders>
            <w:vAlign w:val="center"/>
          </w:tcPr>
          <w:p w:rsidR="009F19BF" w:rsidRPr="0025419D" w:rsidRDefault="009F19BF" w:rsidP="00842AF9">
            <w:pPr>
              <w:tabs>
                <w:tab w:val="left" w:pos="284"/>
                <w:tab w:val="left" w:pos="567"/>
                <w:tab w:val="left" w:pos="851"/>
              </w:tabs>
              <w:spacing w:line="280" w:lineRule="exact"/>
              <w:jc w:val="center"/>
              <w:rPr>
                <w:sz w:val="20"/>
                <w:szCs w:val="20"/>
              </w:rPr>
            </w:pPr>
            <w:r>
              <w:rPr>
                <w:sz w:val="20"/>
              </w:rPr>
              <w:t>X</w:t>
            </w:r>
          </w:p>
        </w:tc>
        <w:tc>
          <w:tcPr>
            <w:tcW w:w="587" w:type="dxa"/>
            <w:tcBorders>
              <w:top w:val="dotted" w:sz="4" w:space="0" w:color="auto"/>
              <w:bottom w:val="single" w:sz="6"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c>
          <w:tcPr>
            <w:tcW w:w="587" w:type="dxa"/>
            <w:tcBorders>
              <w:top w:val="dotted" w:sz="4" w:space="0" w:color="auto"/>
              <w:bottom w:val="single" w:sz="6"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c>
          <w:tcPr>
            <w:tcW w:w="587" w:type="dxa"/>
            <w:tcBorders>
              <w:top w:val="dotted" w:sz="4" w:space="0" w:color="auto"/>
              <w:bottom w:val="single" w:sz="6"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c>
          <w:tcPr>
            <w:tcW w:w="588" w:type="dxa"/>
            <w:tcBorders>
              <w:top w:val="dotted" w:sz="4" w:space="0" w:color="auto"/>
              <w:bottom w:val="single" w:sz="6" w:space="0" w:color="auto"/>
              <w:right w:val="single" w:sz="12" w:space="0" w:color="auto"/>
            </w:tcBorders>
            <w:vAlign w:val="center"/>
          </w:tcPr>
          <w:p w:rsidR="009F19BF" w:rsidRPr="0025419D" w:rsidRDefault="009F19BF" w:rsidP="00C23A87">
            <w:pPr>
              <w:tabs>
                <w:tab w:val="left" w:pos="284"/>
                <w:tab w:val="left" w:pos="567"/>
                <w:tab w:val="left" w:pos="851"/>
              </w:tabs>
              <w:spacing w:line="280" w:lineRule="exact"/>
              <w:jc w:val="center"/>
              <w:rPr>
                <w:sz w:val="20"/>
                <w:szCs w:val="20"/>
              </w:rPr>
            </w:pPr>
          </w:p>
        </w:tc>
      </w:tr>
      <w:tr w:rsidR="00E14935" w:rsidRPr="0025419D" w:rsidTr="00C2117F">
        <w:trPr>
          <w:trHeight w:val="199"/>
        </w:trPr>
        <w:tc>
          <w:tcPr>
            <w:tcW w:w="699" w:type="dxa"/>
            <w:tcBorders>
              <w:top w:val="single" w:sz="6" w:space="0" w:color="auto"/>
              <w:bottom w:val="dotted" w:sz="4" w:space="0" w:color="auto"/>
            </w:tcBorders>
            <w:vAlign w:val="center"/>
          </w:tcPr>
          <w:p w:rsidR="00E14935" w:rsidRPr="0025419D" w:rsidRDefault="00E14935" w:rsidP="00E14935">
            <w:pPr>
              <w:tabs>
                <w:tab w:val="left" w:pos="284"/>
                <w:tab w:val="left" w:pos="567"/>
                <w:tab w:val="left" w:pos="851"/>
              </w:tabs>
              <w:spacing w:line="280" w:lineRule="exact"/>
              <w:jc w:val="center"/>
              <w:rPr>
                <w:b/>
                <w:sz w:val="20"/>
                <w:szCs w:val="20"/>
              </w:rPr>
            </w:pPr>
            <w:r>
              <w:rPr>
                <w:b/>
                <w:sz w:val="20"/>
              </w:rPr>
              <w:t>4</w:t>
            </w:r>
          </w:p>
        </w:tc>
        <w:tc>
          <w:tcPr>
            <w:tcW w:w="6783" w:type="dxa"/>
            <w:tcBorders>
              <w:top w:val="single" w:sz="6" w:space="0" w:color="auto"/>
              <w:bottom w:val="dotted" w:sz="4" w:space="0" w:color="auto"/>
            </w:tcBorders>
          </w:tcPr>
          <w:p w:rsidR="00E14935" w:rsidRPr="0025419D" w:rsidRDefault="00E14935" w:rsidP="00E14935">
            <w:pPr>
              <w:tabs>
                <w:tab w:val="left" w:pos="284"/>
                <w:tab w:val="left" w:pos="567"/>
                <w:tab w:val="left" w:pos="851"/>
              </w:tabs>
              <w:spacing w:line="280" w:lineRule="exact"/>
              <w:jc w:val="both"/>
              <w:rPr>
                <w:b/>
                <w:sz w:val="20"/>
                <w:szCs w:val="20"/>
              </w:rPr>
            </w:pPr>
            <w:r>
              <w:rPr>
                <w:b/>
                <w:sz w:val="20"/>
              </w:rPr>
              <w:t>REAMING</w:t>
            </w:r>
          </w:p>
        </w:tc>
        <w:tc>
          <w:tcPr>
            <w:tcW w:w="587" w:type="dxa"/>
            <w:tcBorders>
              <w:top w:val="single" w:sz="6" w:space="0" w:color="auto"/>
              <w:bottom w:val="dotted" w:sz="4"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c>
          <w:tcPr>
            <w:tcW w:w="587" w:type="dxa"/>
            <w:tcBorders>
              <w:top w:val="single" w:sz="6" w:space="0" w:color="auto"/>
              <w:bottom w:val="dotted" w:sz="4"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c>
          <w:tcPr>
            <w:tcW w:w="587" w:type="dxa"/>
            <w:tcBorders>
              <w:top w:val="single" w:sz="6" w:space="0" w:color="auto"/>
              <w:bottom w:val="dotted" w:sz="4"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c>
          <w:tcPr>
            <w:tcW w:w="587" w:type="dxa"/>
            <w:tcBorders>
              <w:top w:val="single" w:sz="6" w:space="0" w:color="auto"/>
              <w:bottom w:val="dotted" w:sz="4" w:space="0" w:color="auto"/>
            </w:tcBorders>
          </w:tcPr>
          <w:p w:rsidR="00E14935" w:rsidRPr="0025419D" w:rsidRDefault="00E14935" w:rsidP="00E14935">
            <w:pPr>
              <w:tabs>
                <w:tab w:val="left" w:pos="284"/>
                <w:tab w:val="left" w:pos="567"/>
                <w:tab w:val="left" w:pos="851"/>
              </w:tabs>
              <w:spacing w:line="280" w:lineRule="exact"/>
              <w:jc w:val="center"/>
              <w:rPr>
                <w:sz w:val="20"/>
                <w:szCs w:val="20"/>
              </w:rPr>
            </w:pPr>
          </w:p>
        </w:tc>
        <w:tc>
          <w:tcPr>
            <w:tcW w:w="588" w:type="dxa"/>
            <w:tcBorders>
              <w:top w:val="single" w:sz="6" w:space="0" w:color="auto"/>
              <w:bottom w:val="dotted" w:sz="4" w:space="0" w:color="auto"/>
              <w:right w:val="single" w:sz="12" w:space="0" w:color="auto"/>
            </w:tcBorders>
          </w:tcPr>
          <w:p w:rsidR="00E14935" w:rsidRPr="0025419D" w:rsidRDefault="00E14935" w:rsidP="00E14935">
            <w:pPr>
              <w:tabs>
                <w:tab w:val="left" w:pos="284"/>
                <w:tab w:val="left" w:pos="567"/>
                <w:tab w:val="left" w:pos="851"/>
              </w:tabs>
              <w:spacing w:line="280" w:lineRule="exact"/>
              <w:jc w:val="center"/>
              <w:rPr>
                <w:sz w:val="20"/>
                <w:szCs w:val="20"/>
              </w:rPr>
            </w:pPr>
          </w:p>
        </w:tc>
      </w:tr>
      <w:tr w:rsidR="00E14935" w:rsidRPr="0025419D" w:rsidTr="00C2117F">
        <w:trPr>
          <w:trHeight w:val="375"/>
        </w:trPr>
        <w:tc>
          <w:tcPr>
            <w:tcW w:w="699" w:type="dxa"/>
            <w:tcBorders>
              <w:top w:val="dotted" w:sz="4" w:space="0" w:color="auto"/>
              <w:bottom w:val="single" w:sz="6"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r>
              <w:rPr>
                <w:sz w:val="20"/>
              </w:rPr>
              <w:t>4.1</w:t>
            </w:r>
          </w:p>
        </w:tc>
        <w:tc>
          <w:tcPr>
            <w:tcW w:w="6783" w:type="dxa"/>
            <w:tcBorders>
              <w:top w:val="dotted" w:sz="4" w:space="0" w:color="auto"/>
              <w:bottom w:val="single" w:sz="6" w:space="0" w:color="auto"/>
            </w:tcBorders>
          </w:tcPr>
          <w:p w:rsidR="00E14935" w:rsidRPr="0025419D" w:rsidRDefault="00E14935" w:rsidP="00E14935">
            <w:pPr>
              <w:tabs>
                <w:tab w:val="left" w:pos="284"/>
                <w:tab w:val="left" w:pos="567"/>
                <w:tab w:val="left" w:pos="851"/>
              </w:tabs>
              <w:spacing w:line="280" w:lineRule="exact"/>
              <w:jc w:val="both"/>
              <w:rPr>
                <w:sz w:val="20"/>
                <w:szCs w:val="20"/>
              </w:rPr>
            </w:pPr>
            <w:r>
              <w:rPr>
                <w:sz w:val="20"/>
              </w:rPr>
              <w:t>Reaming maneuvers</w:t>
            </w:r>
          </w:p>
        </w:tc>
        <w:tc>
          <w:tcPr>
            <w:tcW w:w="587" w:type="dxa"/>
            <w:tcBorders>
              <w:top w:val="dotted" w:sz="4" w:space="0" w:color="auto"/>
              <w:bottom w:val="single" w:sz="6"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r>
              <w:rPr>
                <w:sz w:val="20"/>
              </w:rPr>
              <w:t>X</w:t>
            </w:r>
          </w:p>
        </w:tc>
        <w:tc>
          <w:tcPr>
            <w:tcW w:w="587" w:type="dxa"/>
            <w:tcBorders>
              <w:top w:val="dotted" w:sz="4" w:space="0" w:color="auto"/>
              <w:bottom w:val="single" w:sz="6"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c>
          <w:tcPr>
            <w:tcW w:w="587" w:type="dxa"/>
            <w:tcBorders>
              <w:top w:val="dotted" w:sz="4" w:space="0" w:color="auto"/>
              <w:bottom w:val="single" w:sz="6"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c>
          <w:tcPr>
            <w:tcW w:w="587" w:type="dxa"/>
            <w:tcBorders>
              <w:top w:val="dotted" w:sz="4" w:space="0" w:color="auto"/>
              <w:bottom w:val="single" w:sz="6"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c>
          <w:tcPr>
            <w:tcW w:w="588" w:type="dxa"/>
            <w:tcBorders>
              <w:top w:val="dotted" w:sz="4" w:space="0" w:color="auto"/>
              <w:bottom w:val="single" w:sz="6" w:space="0" w:color="auto"/>
              <w:right w:val="single" w:sz="12"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r>
      <w:tr w:rsidR="00E14935" w:rsidRPr="0025419D" w:rsidTr="00C2117F">
        <w:trPr>
          <w:trHeight w:val="348"/>
        </w:trPr>
        <w:tc>
          <w:tcPr>
            <w:tcW w:w="699" w:type="dxa"/>
            <w:tcBorders>
              <w:top w:val="single" w:sz="6" w:space="0" w:color="auto"/>
              <w:bottom w:val="dotted" w:sz="4" w:space="0" w:color="auto"/>
            </w:tcBorders>
            <w:vAlign w:val="center"/>
          </w:tcPr>
          <w:p w:rsidR="00E14935" w:rsidRPr="0025419D" w:rsidRDefault="00E14935" w:rsidP="00E14935">
            <w:pPr>
              <w:tabs>
                <w:tab w:val="left" w:pos="284"/>
                <w:tab w:val="left" w:pos="567"/>
                <w:tab w:val="left" w:pos="851"/>
              </w:tabs>
              <w:spacing w:line="280" w:lineRule="exact"/>
              <w:jc w:val="center"/>
              <w:rPr>
                <w:b/>
                <w:sz w:val="20"/>
                <w:szCs w:val="20"/>
              </w:rPr>
            </w:pPr>
            <w:r>
              <w:rPr>
                <w:b/>
                <w:sz w:val="20"/>
              </w:rPr>
              <w:lastRenderedPageBreak/>
              <w:t>5</w:t>
            </w:r>
          </w:p>
        </w:tc>
        <w:tc>
          <w:tcPr>
            <w:tcW w:w="6783" w:type="dxa"/>
            <w:tcBorders>
              <w:top w:val="single" w:sz="6" w:space="0" w:color="auto"/>
              <w:bottom w:val="dotted" w:sz="4" w:space="0" w:color="auto"/>
            </w:tcBorders>
          </w:tcPr>
          <w:p w:rsidR="00E14935" w:rsidRPr="0025419D" w:rsidRDefault="00E14935" w:rsidP="00E14935">
            <w:pPr>
              <w:tabs>
                <w:tab w:val="left" w:pos="284"/>
                <w:tab w:val="left" w:pos="567"/>
                <w:tab w:val="left" w:pos="851"/>
              </w:tabs>
              <w:spacing w:line="280" w:lineRule="exact"/>
              <w:jc w:val="both"/>
              <w:rPr>
                <w:b/>
                <w:sz w:val="20"/>
                <w:szCs w:val="20"/>
              </w:rPr>
            </w:pPr>
            <w:r>
              <w:rPr>
                <w:b/>
                <w:sz w:val="20"/>
              </w:rPr>
              <w:t>WELL EXPANSION</w:t>
            </w:r>
          </w:p>
        </w:tc>
        <w:tc>
          <w:tcPr>
            <w:tcW w:w="587" w:type="dxa"/>
            <w:tcBorders>
              <w:top w:val="single" w:sz="6" w:space="0" w:color="auto"/>
              <w:bottom w:val="dotted" w:sz="4"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c>
          <w:tcPr>
            <w:tcW w:w="587" w:type="dxa"/>
            <w:tcBorders>
              <w:top w:val="single" w:sz="6" w:space="0" w:color="auto"/>
              <w:bottom w:val="dotted" w:sz="4"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c>
          <w:tcPr>
            <w:tcW w:w="587" w:type="dxa"/>
            <w:tcBorders>
              <w:top w:val="single" w:sz="6" w:space="0" w:color="auto"/>
              <w:bottom w:val="dotted" w:sz="4"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c>
          <w:tcPr>
            <w:tcW w:w="587" w:type="dxa"/>
            <w:tcBorders>
              <w:top w:val="single" w:sz="6" w:space="0" w:color="auto"/>
              <w:bottom w:val="dotted" w:sz="4"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c>
          <w:tcPr>
            <w:tcW w:w="588" w:type="dxa"/>
            <w:tcBorders>
              <w:top w:val="single" w:sz="6" w:space="0" w:color="auto"/>
              <w:bottom w:val="dotted" w:sz="4" w:space="0" w:color="auto"/>
              <w:right w:val="single" w:sz="12"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r>
      <w:tr w:rsidR="00E14935" w:rsidRPr="0025419D" w:rsidTr="00C2117F">
        <w:trPr>
          <w:trHeight w:val="408"/>
        </w:trPr>
        <w:tc>
          <w:tcPr>
            <w:tcW w:w="699" w:type="dxa"/>
            <w:tcBorders>
              <w:top w:val="dotted" w:sz="4" w:space="0" w:color="auto"/>
              <w:bottom w:val="single" w:sz="6"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r>
              <w:rPr>
                <w:sz w:val="20"/>
              </w:rPr>
              <w:t>5.1</w:t>
            </w:r>
          </w:p>
        </w:tc>
        <w:tc>
          <w:tcPr>
            <w:tcW w:w="6783" w:type="dxa"/>
            <w:tcBorders>
              <w:top w:val="dotted" w:sz="4" w:space="0" w:color="auto"/>
              <w:bottom w:val="single" w:sz="6" w:space="0" w:color="auto"/>
            </w:tcBorders>
          </w:tcPr>
          <w:p w:rsidR="00E14935" w:rsidRPr="0025419D" w:rsidRDefault="00E14935" w:rsidP="00E14935">
            <w:pPr>
              <w:tabs>
                <w:tab w:val="left" w:pos="284"/>
                <w:tab w:val="left" w:pos="567"/>
                <w:tab w:val="left" w:pos="851"/>
              </w:tabs>
              <w:spacing w:line="280" w:lineRule="exact"/>
              <w:jc w:val="both"/>
              <w:rPr>
                <w:sz w:val="20"/>
                <w:szCs w:val="20"/>
              </w:rPr>
            </w:pPr>
            <w:r>
              <w:rPr>
                <w:sz w:val="20"/>
              </w:rPr>
              <w:t xml:space="preserve">Well expansion equipment additions and maneuvers </w:t>
            </w:r>
          </w:p>
        </w:tc>
        <w:tc>
          <w:tcPr>
            <w:tcW w:w="587" w:type="dxa"/>
            <w:tcBorders>
              <w:top w:val="dotted" w:sz="4" w:space="0" w:color="auto"/>
              <w:bottom w:val="single" w:sz="6"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r>
              <w:rPr>
                <w:sz w:val="20"/>
              </w:rPr>
              <w:t>X</w:t>
            </w:r>
          </w:p>
        </w:tc>
        <w:tc>
          <w:tcPr>
            <w:tcW w:w="587" w:type="dxa"/>
            <w:tcBorders>
              <w:top w:val="dotted" w:sz="4" w:space="0" w:color="auto"/>
              <w:bottom w:val="single" w:sz="6"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c>
          <w:tcPr>
            <w:tcW w:w="587" w:type="dxa"/>
            <w:tcBorders>
              <w:top w:val="dotted" w:sz="4" w:space="0" w:color="auto"/>
              <w:bottom w:val="single" w:sz="6"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c>
          <w:tcPr>
            <w:tcW w:w="587" w:type="dxa"/>
            <w:tcBorders>
              <w:top w:val="dotted" w:sz="4" w:space="0" w:color="auto"/>
              <w:bottom w:val="single" w:sz="6"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c>
          <w:tcPr>
            <w:tcW w:w="588" w:type="dxa"/>
            <w:tcBorders>
              <w:top w:val="dotted" w:sz="4" w:space="0" w:color="auto"/>
              <w:bottom w:val="single" w:sz="6" w:space="0" w:color="auto"/>
              <w:right w:val="single" w:sz="12"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r>
      <w:tr w:rsidR="00E14935" w:rsidRPr="0025419D" w:rsidTr="00C2117F">
        <w:trPr>
          <w:trHeight w:val="332"/>
        </w:trPr>
        <w:tc>
          <w:tcPr>
            <w:tcW w:w="699" w:type="dxa"/>
            <w:tcBorders>
              <w:top w:val="single" w:sz="6" w:space="0" w:color="auto"/>
              <w:bottom w:val="dotted" w:sz="4" w:space="0" w:color="auto"/>
            </w:tcBorders>
            <w:vAlign w:val="center"/>
          </w:tcPr>
          <w:p w:rsidR="00E14935" w:rsidRPr="0025419D" w:rsidRDefault="00E14935" w:rsidP="00E14935">
            <w:pPr>
              <w:tabs>
                <w:tab w:val="left" w:pos="284"/>
                <w:tab w:val="left" w:pos="567"/>
                <w:tab w:val="left" w:pos="851"/>
              </w:tabs>
              <w:spacing w:line="280" w:lineRule="exact"/>
              <w:jc w:val="center"/>
              <w:rPr>
                <w:b/>
                <w:sz w:val="20"/>
                <w:szCs w:val="20"/>
              </w:rPr>
            </w:pPr>
            <w:r>
              <w:rPr>
                <w:b/>
                <w:sz w:val="20"/>
              </w:rPr>
              <w:t>6</w:t>
            </w:r>
          </w:p>
        </w:tc>
        <w:tc>
          <w:tcPr>
            <w:tcW w:w="6783" w:type="dxa"/>
            <w:tcBorders>
              <w:top w:val="single" w:sz="6" w:space="0" w:color="auto"/>
              <w:bottom w:val="dotted" w:sz="4" w:space="0" w:color="auto"/>
            </w:tcBorders>
          </w:tcPr>
          <w:p w:rsidR="00E14935" w:rsidRPr="0025419D" w:rsidRDefault="00E14935" w:rsidP="00E14935">
            <w:pPr>
              <w:tabs>
                <w:tab w:val="left" w:pos="284"/>
                <w:tab w:val="left" w:pos="567"/>
                <w:tab w:val="left" w:pos="851"/>
              </w:tabs>
              <w:spacing w:line="280" w:lineRule="exact"/>
              <w:jc w:val="both"/>
              <w:rPr>
                <w:b/>
                <w:sz w:val="20"/>
                <w:szCs w:val="20"/>
              </w:rPr>
            </w:pPr>
            <w:r>
              <w:rPr>
                <w:b/>
                <w:sz w:val="20"/>
              </w:rPr>
              <w:t>CORE DRILLING</w:t>
            </w:r>
          </w:p>
        </w:tc>
        <w:tc>
          <w:tcPr>
            <w:tcW w:w="587" w:type="dxa"/>
            <w:tcBorders>
              <w:top w:val="single" w:sz="6" w:space="0" w:color="auto"/>
              <w:bottom w:val="dotted" w:sz="4"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c>
          <w:tcPr>
            <w:tcW w:w="587" w:type="dxa"/>
            <w:tcBorders>
              <w:top w:val="single" w:sz="6" w:space="0" w:color="auto"/>
              <w:bottom w:val="dotted" w:sz="4"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c>
          <w:tcPr>
            <w:tcW w:w="587" w:type="dxa"/>
            <w:tcBorders>
              <w:top w:val="single" w:sz="6" w:space="0" w:color="auto"/>
              <w:bottom w:val="dotted" w:sz="4"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c>
          <w:tcPr>
            <w:tcW w:w="587" w:type="dxa"/>
            <w:tcBorders>
              <w:top w:val="single" w:sz="6" w:space="0" w:color="auto"/>
              <w:bottom w:val="dotted" w:sz="4"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c>
          <w:tcPr>
            <w:tcW w:w="588" w:type="dxa"/>
            <w:tcBorders>
              <w:top w:val="single" w:sz="6" w:space="0" w:color="auto"/>
              <w:bottom w:val="dotted" w:sz="4" w:space="0" w:color="auto"/>
              <w:right w:val="single" w:sz="12"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r>
      <w:tr w:rsidR="00E14935" w:rsidRPr="0025419D" w:rsidTr="00C2117F">
        <w:trPr>
          <w:trHeight w:val="391"/>
        </w:trPr>
        <w:tc>
          <w:tcPr>
            <w:tcW w:w="699" w:type="dxa"/>
            <w:tcBorders>
              <w:top w:val="dotted" w:sz="4" w:space="0" w:color="auto"/>
              <w:bottom w:val="single" w:sz="4"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r>
              <w:rPr>
                <w:sz w:val="20"/>
              </w:rPr>
              <w:t>6.1</w:t>
            </w:r>
          </w:p>
        </w:tc>
        <w:tc>
          <w:tcPr>
            <w:tcW w:w="6783" w:type="dxa"/>
            <w:tcBorders>
              <w:top w:val="dotted" w:sz="4" w:space="0" w:color="auto"/>
              <w:bottom w:val="single" w:sz="4" w:space="0" w:color="auto"/>
            </w:tcBorders>
          </w:tcPr>
          <w:p w:rsidR="00E14935" w:rsidRPr="0025419D" w:rsidRDefault="00E14935" w:rsidP="00E14935">
            <w:pPr>
              <w:tabs>
                <w:tab w:val="left" w:pos="284"/>
                <w:tab w:val="left" w:pos="567"/>
                <w:tab w:val="left" w:pos="851"/>
              </w:tabs>
              <w:spacing w:line="280" w:lineRule="exact"/>
              <w:jc w:val="both"/>
              <w:rPr>
                <w:sz w:val="20"/>
                <w:szCs w:val="20"/>
              </w:rPr>
            </w:pPr>
            <w:r>
              <w:rPr>
                <w:sz w:val="20"/>
              </w:rPr>
              <w:t>Coring operation, well extension and equipment installation</w:t>
            </w:r>
          </w:p>
        </w:tc>
        <w:tc>
          <w:tcPr>
            <w:tcW w:w="587" w:type="dxa"/>
            <w:tcBorders>
              <w:top w:val="dotted" w:sz="4" w:space="0" w:color="auto"/>
              <w:bottom w:val="single" w:sz="4"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r>
              <w:rPr>
                <w:sz w:val="20"/>
              </w:rPr>
              <w:t>X</w:t>
            </w:r>
          </w:p>
        </w:tc>
        <w:tc>
          <w:tcPr>
            <w:tcW w:w="587" w:type="dxa"/>
            <w:tcBorders>
              <w:top w:val="dotted" w:sz="4" w:space="0" w:color="auto"/>
              <w:bottom w:val="single" w:sz="4"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c>
          <w:tcPr>
            <w:tcW w:w="587" w:type="dxa"/>
            <w:tcBorders>
              <w:top w:val="dotted" w:sz="4" w:space="0" w:color="auto"/>
              <w:bottom w:val="single" w:sz="4"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c>
          <w:tcPr>
            <w:tcW w:w="587" w:type="dxa"/>
            <w:tcBorders>
              <w:top w:val="dotted" w:sz="4" w:space="0" w:color="auto"/>
              <w:bottom w:val="single" w:sz="4"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c>
          <w:tcPr>
            <w:tcW w:w="588" w:type="dxa"/>
            <w:tcBorders>
              <w:top w:val="dotted" w:sz="4" w:space="0" w:color="auto"/>
              <w:bottom w:val="single" w:sz="4" w:space="0" w:color="auto"/>
              <w:right w:val="single" w:sz="12" w:space="0" w:color="auto"/>
            </w:tcBorders>
            <w:vAlign w:val="center"/>
          </w:tcPr>
          <w:p w:rsidR="00E14935" w:rsidRPr="0025419D" w:rsidRDefault="00E14935" w:rsidP="00E14935">
            <w:pPr>
              <w:tabs>
                <w:tab w:val="left" w:pos="284"/>
                <w:tab w:val="left" w:pos="567"/>
                <w:tab w:val="left" w:pos="851"/>
              </w:tabs>
              <w:spacing w:line="280" w:lineRule="exact"/>
              <w:jc w:val="center"/>
              <w:rPr>
                <w:sz w:val="20"/>
                <w:szCs w:val="20"/>
              </w:rPr>
            </w:pPr>
          </w:p>
        </w:tc>
      </w:tr>
      <w:tr w:rsidR="00B47B3B" w:rsidRPr="0025419D" w:rsidTr="00C2117F">
        <w:trPr>
          <w:trHeight w:val="377"/>
        </w:trPr>
        <w:tc>
          <w:tcPr>
            <w:tcW w:w="699" w:type="dxa"/>
            <w:tcBorders>
              <w:top w:val="single" w:sz="4" w:space="0" w:color="auto"/>
              <w:bottom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r>
              <w:rPr>
                <w:b/>
                <w:sz w:val="20"/>
              </w:rPr>
              <w:t>7</w:t>
            </w:r>
          </w:p>
        </w:tc>
        <w:tc>
          <w:tcPr>
            <w:tcW w:w="6783" w:type="dxa"/>
            <w:tcBorders>
              <w:top w:val="single" w:sz="4" w:space="0" w:color="auto"/>
              <w:bottom w:val="single" w:sz="6" w:space="0" w:color="auto"/>
            </w:tcBorders>
          </w:tcPr>
          <w:p w:rsidR="00B47B3B" w:rsidRPr="0025419D" w:rsidRDefault="00B47B3B" w:rsidP="00B47B3B">
            <w:pPr>
              <w:tabs>
                <w:tab w:val="left" w:pos="284"/>
                <w:tab w:val="left" w:pos="567"/>
                <w:tab w:val="left" w:pos="851"/>
              </w:tabs>
              <w:spacing w:line="320" w:lineRule="exact"/>
              <w:jc w:val="both"/>
              <w:rPr>
                <w:b/>
                <w:sz w:val="20"/>
                <w:szCs w:val="20"/>
              </w:rPr>
            </w:pPr>
            <w:r>
              <w:rPr>
                <w:b/>
                <w:sz w:val="20"/>
              </w:rPr>
              <w:t>CORE DRILLING OPERATION</w:t>
            </w:r>
          </w:p>
        </w:tc>
        <w:tc>
          <w:tcPr>
            <w:tcW w:w="587" w:type="dxa"/>
            <w:tcBorders>
              <w:top w:val="single" w:sz="4" w:space="0" w:color="auto"/>
              <w:bottom w:val="single" w:sz="6" w:space="0" w:color="auto"/>
            </w:tcBorders>
            <w:vAlign w:val="center"/>
          </w:tcPr>
          <w:p w:rsidR="00B47B3B" w:rsidRPr="0025419D" w:rsidRDefault="00B47B3B" w:rsidP="00B47B3B">
            <w:pPr>
              <w:tabs>
                <w:tab w:val="left" w:pos="284"/>
                <w:tab w:val="left" w:pos="567"/>
                <w:tab w:val="left" w:pos="851"/>
              </w:tabs>
              <w:spacing w:before="60" w:after="60" w:line="320" w:lineRule="exact"/>
              <w:jc w:val="center"/>
              <w:rPr>
                <w:b/>
                <w:sz w:val="20"/>
                <w:szCs w:val="20"/>
              </w:rPr>
            </w:pPr>
            <w:r>
              <w:rPr>
                <w:b/>
                <w:sz w:val="20"/>
              </w:rPr>
              <w:t>T1</w:t>
            </w:r>
          </w:p>
        </w:tc>
        <w:tc>
          <w:tcPr>
            <w:tcW w:w="587" w:type="dxa"/>
            <w:tcBorders>
              <w:top w:val="single" w:sz="4" w:space="0" w:color="auto"/>
              <w:bottom w:val="single" w:sz="6" w:space="0" w:color="auto"/>
            </w:tcBorders>
            <w:vAlign w:val="center"/>
          </w:tcPr>
          <w:p w:rsidR="00B47B3B" w:rsidRPr="0025419D" w:rsidRDefault="00B47B3B" w:rsidP="00B47B3B">
            <w:pPr>
              <w:tabs>
                <w:tab w:val="left" w:pos="284"/>
                <w:tab w:val="left" w:pos="567"/>
                <w:tab w:val="left" w:pos="851"/>
              </w:tabs>
              <w:spacing w:before="60" w:after="60" w:line="320" w:lineRule="exact"/>
              <w:jc w:val="center"/>
              <w:rPr>
                <w:b/>
                <w:sz w:val="20"/>
                <w:szCs w:val="20"/>
              </w:rPr>
            </w:pPr>
            <w:r>
              <w:rPr>
                <w:b/>
                <w:sz w:val="20"/>
              </w:rPr>
              <w:t>T2</w:t>
            </w:r>
          </w:p>
        </w:tc>
        <w:tc>
          <w:tcPr>
            <w:tcW w:w="587" w:type="dxa"/>
            <w:tcBorders>
              <w:top w:val="single" w:sz="4" w:space="0" w:color="auto"/>
              <w:bottom w:val="single" w:sz="6" w:space="0" w:color="auto"/>
            </w:tcBorders>
            <w:vAlign w:val="center"/>
          </w:tcPr>
          <w:p w:rsidR="00B47B3B" w:rsidRPr="0025419D" w:rsidRDefault="00B47B3B" w:rsidP="00B47B3B">
            <w:pPr>
              <w:tabs>
                <w:tab w:val="left" w:pos="284"/>
                <w:tab w:val="left" w:pos="567"/>
                <w:tab w:val="left" w:pos="851"/>
              </w:tabs>
              <w:spacing w:before="60" w:after="60" w:line="320" w:lineRule="exact"/>
              <w:jc w:val="center"/>
              <w:rPr>
                <w:b/>
                <w:sz w:val="20"/>
                <w:szCs w:val="20"/>
              </w:rPr>
            </w:pPr>
            <w:r>
              <w:rPr>
                <w:b/>
                <w:sz w:val="20"/>
              </w:rPr>
              <w:t>T3</w:t>
            </w:r>
          </w:p>
        </w:tc>
        <w:tc>
          <w:tcPr>
            <w:tcW w:w="587" w:type="dxa"/>
            <w:tcBorders>
              <w:top w:val="single" w:sz="4" w:space="0" w:color="auto"/>
              <w:bottom w:val="single" w:sz="6" w:space="0" w:color="auto"/>
            </w:tcBorders>
            <w:vAlign w:val="center"/>
          </w:tcPr>
          <w:p w:rsidR="00B47B3B" w:rsidRPr="0025419D" w:rsidRDefault="00B47B3B" w:rsidP="00B47B3B">
            <w:pPr>
              <w:tabs>
                <w:tab w:val="left" w:pos="284"/>
                <w:tab w:val="left" w:pos="567"/>
                <w:tab w:val="left" w:pos="851"/>
              </w:tabs>
              <w:spacing w:before="60" w:after="60" w:line="320" w:lineRule="exact"/>
              <w:jc w:val="center"/>
              <w:rPr>
                <w:b/>
                <w:sz w:val="20"/>
                <w:szCs w:val="20"/>
              </w:rPr>
            </w:pPr>
            <w:r>
              <w:rPr>
                <w:b/>
                <w:sz w:val="20"/>
              </w:rPr>
              <w:t>T4</w:t>
            </w:r>
          </w:p>
        </w:tc>
        <w:tc>
          <w:tcPr>
            <w:tcW w:w="588" w:type="dxa"/>
            <w:tcBorders>
              <w:top w:val="single" w:sz="4" w:space="0" w:color="auto"/>
              <w:bottom w:val="single" w:sz="6" w:space="0" w:color="auto"/>
              <w:right w:val="single" w:sz="12" w:space="0" w:color="auto"/>
            </w:tcBorders>
            <w:vAlign w:val="center"/>
          </w:tcPr>
          <w:p w:rsidR="00B47B3B" w:rsidRPr="0025419D" w:rsidRDefault="00B47B3B" w:rsidP="00B47B3B">
            <w:pPr>
              <w:tabs>
                <w:tab w:val="left" w:pos="284"/>
                <w:tab w:val="left" w:pos="567"/>
                <w:tab w:val="left" w:pos="851"/>
              </w:tabs>
              <w:spacing w:before="60" w:after="60" w:line="320" w:lineRule="exact"/>
              <w:jc w:val="center"/>
              <w:rPr>
                <w:b/>
                <w:sz w:val="20"/>
                <w:szCs w:val="20"/>
              </w:rPr>
            </w:pPr>
            <w:r>
              <w:rPr>
                <w:b/>
                <w:sz w:val="20"/>
              </w:rPr>
              <w:t>T5</w:t>
            </w:r>
          </w:p>
        </w:tc>
      </w:tr>
      <w:tr w:rsidR="00B47B3B" w:rsidRPr="0025419D" w:rsidTr="00C2117F">
        <w:trPr>
          <w:trHeight w:val="239"/>
        </w:trPr>
        <w:tc>
          <w:tcPr>
            <w:tcW w:w="699" w:type="dxa"/>
            <w:tcBorders>
              <w:top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7.1</w:t>
            </w:r>
          </w:p>
        </w:tc>
        <w:tc>
          <w:tcPr>
            <w:tcW w:w="6783" w:type="dxa"/>
            <w:tcBorders>
              <w:top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Core recovery maneuver</w:t>
            </w:r>
          </w:p>
        </w:tc>
        <w:tc>
          <w:tcPr>
            <w:tcW w:w="587" w:type="dxa"/>
            <w:tcBorders>
              <w:top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single" w:sz="6"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tcBorders>
              <w:top w:val="single" w:sz="6"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tcBorders>
              <w:top w:val="single" w:sz="6"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8" w:type="dxa"/>
            <w:tcBorders>
              <w:top w:val="single" w:sz="6" w:space="0" w:color="auto"/>
              <w:right w:val="single" w:sz="12"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r>
      <w:tr w:rsidR="00B47B3B" w:rsidRPr="0025419D" w:rsidTr="00C2117F">
        <w:trPr>
          <w:trHeight w:val="239"/>
        </w:trPr>
        <w:tc>
          <w:tcPr>
            <w:tcW w:w="699" w:type="dxa"/>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7.2</w:t>
            </w:r>
          </w:p>
        </w:tc>
        <w:tc>
          <w:tcPr>
            <w:tcW w:w="6783" w:type="dxa"/>
          </w:tcPr>
          <w:p w:rsidR="00B47B3B" w:rsidRPr="0025419D" w:rsidRDefault="00B47B3B" w:rsidP="00B47B3B">
            <w:pPr>
              <w:tabs>
                <w:tab w:val="left" w:pos="284"/>
                <w:tab w:val="left" w:pos="567"/>
                <w:tab w:val="left" w:pos="851"/>
              </w:tabs>
              <w:spacing w:line="320" w:lineRule="exact"/>
              <w:jc w:val="both"/>
              <w:rPr>
                <w:sz w:val="20"/>
                <w:szCs w:val="20"/>
              </w:rPr>
            </w:pPr>
            <w:r>
              <w:rPr>
                <w:sz w:val="20"/>
              </w:rPr>
              <w:t>Maneuvering with magnet for well cleaning before coring operation</w:t>
            </w: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8" w:type="dxa"/>
            <w:tcBorders>
              <w:right w:val="single" w:sz="12"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r>
      <w:tr w:rsidR="00B47B3B" w:rsidRPr="0025419D" w:rsidTr="00C2117F">
        <w:trPr>
          <w:trHeight w:val="239"/>
        </w:trPr>
        <w:tc>
          <w:tcPr>
            <w:tcW w:w="699" w:type="dxa"/>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7.3</w:t>
            </w:r>
          </w:p>
        </w:tc>
        <w:tc>
          <w:tcPr>
            <w:tcW w:w="6783" w:type="dxa"/>
          </w:tcPr>
          <w:p w:rsidR="00B47B3B" w:rsidRPr="0025419D" w:rsidRDefault="00B47B3B" w:rsidP="00B47B3B">
            <w:pPr>
              <w:tabs>
                <w:tab w:val="left" w:pos="284"/>
                <w:tab w:val="left" w:pos="567"/>
                <w:tab w:val="left" w:pos="851"/>
              </w:tabs>
              <w:spacing w:line="320" w:lineRule="exact"/>
              <w:jc w:val="both"/>
              <w:rPr>
                <w:sz w:val="20"/>
                <w:szCs w:val="20"/>
              </w:rPr>
            </w:pPr>
            <w:r>
              <w:rPr>
                <w:sz w:val="20"/>
              </w:rPr>
              <w:t>Magnet maneuvering with wireline for well cleaning before coring operation</w:t>
            </w: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shd w:val="clear" w:color="auto" w:fill="auto"/>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shd w:val="clear" w:color="auto" w:fill="auto"/>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8" w:type="dxa"/>
            <w:tcBorders>
              <w:right w:val="single" w:sz="12"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r>
      <w:tr w:rsidR="00B47B3B" w:rsidRPr="0025419D" w:rsidTr="00C2117F">
        <w:trPr>
          <w:trHeight w:val="239"/>
        </w:trPr>
        <w:tc>
          <w:tcPr>
            <w:tcW w:w="699" w:type="dxa"/>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7.4</w:t>
            </w:r>
          </w:p>
        </w:tc>
        <w:tc>
          <w:tcPr>
            <w:tcW w:w="6783" w:type="dxa"/>
          </w:tcPr>
          <w:p w:rsidR="00B47B3B" w:rsidRPr="0025419D" w:rsidRDefault="00B47B3B" w:rsidP="00B47B3B">
            <w:pPr>
              <w:tabs>
                <w:tab w:val="left" w:pos="284"/>
                <w:tab w:val="left" w:pos="567"/>
                <w:tab w:val="left" w:pos="851"/>
              </w:tabs>
              <w:spacing w:line="320" w:lineRule="exact"/>
              <w:jc w:val="both"/>
              <w:rPr>
                <w:sz w:val="20"/>
                <w:szCs w:val="20"/>
              </w:rPr>
            </w:pPr>
            <w:r>
              <w:rPr>
                <w:sz w:val="20"/>
              </w:rPr>
              <w:t>Exit for coring operation</w:t>
            </w: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shd w:val="clear" w:color="auto" w:fill="auto"/>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shd w:val="clear" w:color="auto" w:fill="auto"/>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8" w:type="dxa"/>
            <w:tcBorders>
              <w:right w:val="single" w:sz="12"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r>
      <w:tr w:rsidR="00B47B3B" w:rsidRPr="0025419D" w:rsidTr="00C2117F">
        <w:trPr>
          <w:trHeight w:val="239"/>
        </w:trPr>
        <w:tc>
          <w:tcPr>
            <w:tcW w:w="699" w:type="dxa"/>
            <w:tcBorders>
              <w:bottom w:val="dotted" w:sz="4"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7.5</w:t>
            </w:r>
          </w:p>
        </w:tc>
        <w:tc>
          <w:tcPr>
            <w:tcW w:w="6783" w:type="dxa"/>
            <w:tcBorders>
              <w:bottom w:val="dotted" w:sz="4"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Core recovery</w:t>
            </w:r>
          </w:p>
        </w:tc>
        <w:tc>
          <w:tcPr>
            <w:tcW w:w="587" w:type="dxa"/>
            <w:tcBorders>
              <w:bottom w:val="dotted" w:sz="4"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bottom w:val="dotted" w:sz="4" w:space="0" w:color="auto"/>
            </w:tcBorders>
            <w:vAlign w:val="center"/>
          </w:tcPr>
          <w:p w:rsidR="00B47B3B" w:rsidRPr="0025419D" w:rsidRDefault="00B47B3B" w:rsidP="00B47B3B">
            <w:pPr>
              <w:pStyle w:val="Header"/>
              <w:tabs>
                <w:tab w:val="left" w:pos="284"/>
                <w:tab w:val="left" w:pos="567"/>
                <w:tab w:val="left" w:pos="851"/>
              </w:tabs>
              <w:spacing w:line="280" w:lineRule="exact"/>
              <w:jc w:val="center"/>
              <w:rPr>
                <w:sz w:val="20"/>
                <w:szCs w:val="20"/>
              </w:rPr>
            </w:pPr>
          </w:p>
        </w:tc>
        <w:tc>
          <w:tcPr>
            <w:tcW w:w="587" w:type="dxa"/>
            <w:tcBorders>
              <w:bottom w:val="dotted" w:sz="4" w:space="0" w:color="auto"/>
            </w:tcBorders>
            <w:vAlign w:val="center"/>
          </w:tcPr>
          <w:p w:rsidR="00B47B3B" w:rsidRPr="0025419D" w:rsidRDefault="00B47B3B" w:rsidP="00B47B3B">
            <w:pPr>
              <w:pStyle w:val="Header"/>
              <w:tabs>
                <w:tab w:val="left" w:pos="284"/>
                <w:tab w:val="left" w:pos="567"/>
                <w:tab w:val="left" w:pos="851"/>
              </w:tabs>
              <w:spacing w:line="280" w:lineRule="exact"/>
              <w:jc w:val="center"/>
              <w:rPr>
                <w:sz w:val="20"/>
                <w:szCs w:val="20"/>
              </w:rPr>
            </w:pPr>
          </w:p>
        </w:tc>
        <w:tc>
          <w:tcPr>
            <w:tcW w:w="587" w:type="dxa"/>
            <w:tcBorders>
              <w:bottom w:val="dotted" w:sz="4" w:space="0" w:color="auto"/>
            </w:tcBorders>
            <w:vAlign w:val="center"/>
          </w:tcPr>
          <w:p w:rsidR="00B47B3B" w:rsidRPr="0025419D" w:rsidRDefault="00B47B3B" w:rsidP="00B47B3B">
            <w:pPr>
              <w:pStyle w:val="Header"/>
              <w:tabs>
                <w:tab w:val="left" w:pos="284"/>
                <w:tab w:val="left" w:pos="567"/>
                <w:tab w:val="left" w:pos="851"/>
              </w:tabs>
              <w:spacing w:line="280" w:lineRule="exact"/>
              <w:jc w:val="center"/>
              <w:rPr>
                <w:sz w:val="20"/>
                <w:szCs w:val="20"/>
              </w:rPr>
            </w:pPr>
          </w:p>
        </w:tc>
        <w:tc>
          <w:tcPr>
            <w:tcW w:w="588" w:type="dxa"/>
            <w:tcBorders>
              <w:bottom w:val="dotted" w:sz="4" w:space="0" w:color="auto"/>
              <w:right w:val="single" w:sz="12" w:space="0" w:color="auto"/>
            </w:tcBorders>
            <w:vAlign w:val="center"/>
          </w:tcPr>
          <w:p w:rsidR="00B47B3B" w:rsidRPr="0025419D" w:rsidRDefault="00B47B3B" w:rsidP="00B47B3B">
            <w:pPr>
              <w:pStyle w:val="Header"/>
              <w:tabs>
                <w:tab w:val="left" w:pos="284"/>
                <w:tab w:val="left" w:pos="567"/>
                <w:tab w:val="left" w:pos="851"/>
              </w:tabs>
              <w:spacing w:line="280" w:lineRule="exact"/>
              <w:jc w:val="center"/>
              <w:rPr>
                <w:sz w:val="20"/>
                <w:szCs w:val="20"/>
              </w:rPr>
            </w:pPr>
          </w:p>
        </w:tc>
      </w:tr>
      <w:tr w:rsidR="00B47B3B" w:rsidRPr="0025419D" w:rsidTr="00C2117F">
        <w:trPr>
          <w:trHeight w:hRule="exact" w:val="339"/>
        </w:trPr>
        <w:tc>
          <w:tcPr>
            <w:tcW w:w="699" w:type="dxa"/>
            <w:tcBorders>
              <w:top w:val="dotted" w:sz="4" w:space="0" w:color="auto"/>
              <w:bottom w:val="single" w:sz="4"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7.6</w:t>
            </w:r>
          </w:p>
        </w:tc>
        <w:tc>
          <w:tcPr>
            <w:tcW w:w="6783" w:type="dxa"/>
            <w:tcBorders>
              <w:top w:val="dotted" w:sz="4" w:space="0" w:color="auto"/>
              <w:bottom w:val="single" w:sz="4"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Core drill disassembly or core drill maintenance if coring will be taken again</w:t>
            </w:r>
          </w:p>
        </w:tc>
        <w:tc>
          <w:tcPr>
            <w:tcW w:w="587" w:type="dxa"/>
            <w:tcBorders>
              <w:top w:val="dotted" w:sz="4" w:space="0" w:color="auto"/>
              <w:bottom w:val="single" w:sz="4"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bottom w:val="single" w:sz="4"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bottom w:val="single" w:sz="4"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bottom w:val="single" w:sz="4"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top w:val="dotted" w:sz="4" w:space="0" w:color="auto"/>
              <w:bottom w:val="single"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rPr>
          <w:trHeight w:hRule="exact" w:val="375"/>
        </w:trPr>
        <w:tc>
          <w:tcPr>
            <w:tcW w:w="699" w:type="dxa"/>
            <w:tcBorders>
              <w:top w:val="single" w:sz="4"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r>
              <w:rPr>
                <w:b/>
                <w:sz w:val="20"/>
              </w:rPr>
              <w:t>8</w:t>
            </w:r>
          </w:p>
        </w:tc>
        <w:tc>
          <w:tcPr>
            <w:tcW w:w="6783" w:type="dxa"/>
            <w:tcBorders>
              <w:top w:val="single" w:sz="4" w:space="0" w:color="auto"/>
            </w:tcBorders>
            <w:vAlign w:val="center"/>
          </w:tcPr>
          <w:p w:rsidR="00B47B3B" w:rsidRPr="0025419D" w:rsidRDefault="00B47B3B" w:rsidP="00B47B3B">
            <w:pPr>
              <w:tabs>
                <w:tab w:val="left" w:pos="284"/>
                <w:tab w:val="left" w:pos="567"/>
                <w:tab w:val="left" w:pos="851"/>
              </w:tabs>
              <w:spacing w:line="320" w:lineRule="exact"/>
              <w:rPr>
                <w:b/>
                <w:sz w:val="20"/>
                <w:szCs w:val="20"/>
              </w:rPr>
            </w:pPr>
            <w:r>
              <w:rPr>
                <w:b/>
                <w:sz w:val="20"/>
              </w:rPr>
              <w:t>TESTS</w:t>
            </w:r>
          </w:p>
        </w:tc>
        <w:tc>
          <w:tcPr>
            <w:tcW w:w="587" w:type="dxa"/>
            <w:tcBorders>
              <w:top w:val="single" w:sz="4"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c>
          <w:tcPr>
            <w:tcW w:w="587" w:type="dxa"/>
            <w:tcBorders>
              <w:top w:val="single" w:sz="4"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c>
          <w:tcPr>
            <w:tcW w:w="587" w:type="dxa"/>
            <w:tcBorders>
              <w:top w:val="single" w:sz="4"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c>
          <w:tcPr>
            <w:tcW w:w="587" w:type="dxa"/>
            <w:tcBorders>
              <w:top w:val="single" w:sz="4"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c>
          <w:tcPr>
            <w:tcW w:w="588" w:type="dxa"/>
            <w:tcBorders>
              <w:top w:val="single"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r>
      <w:tr w:rsidR="00B47B3B" w:rsidRPr="0025419D" w:rsidTr="00C2117F">
        <w:trPr>
          <w:trHeight w:val="239"/>
        </w:trPr>
        <w:tc>
          <w:tcPr>
            <w:tcW w:w="699" w:type="dxa"/>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8.1</w:t>
            </w:r>
          </w:p>
        </w:tc>
        <w:tc>
          <w:tcPr>
            <w:tcW w:w="6783" w:type="dxa"/>
          </w:tcPr>
          <w:p w:rsidR="00B47B3B" w:rsidRPr="0025419D" w:rsidRDefault="00B47B3B" w:rsidP="00B47B3B">
            <w:pPr>
              <w:tabs>
                <w:tab w:val="left" w:pos="284"/>
                <w:tab w:val="left" w:pos="567"/>
                <w:tab w:val="left" w:pos="851"/>
              </w:tabs>
              <w:spacing w:line="320" w:lineRule="exact"/>
              <w:jc w:val="both"/>
              <w:rPr>
                <w:sz w:val="20"/>
                <w:szCs w:val="20"/>
              </w:rPr>
            </w:pPr>
            <w:r>
              <w:rPr>
                <w:sz w:val="20"/>
              </w:rPr>
              <w:t>Installation of test equipment</w:t>
            </w: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rPr>
          <w:trHeight w:val="239"/>
        </w:trPr>
        <w:tc>
          <w:tcPr>
            <w:tcW w:w="699" w:type="dxa"/>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8.2</w:t>
            </w:r>
          </w:p>
        </w:tc>
        <w:tc>
          <w:tcPr>
            <w:tcW w:w="6783" w:type="dxa"/>
          </w:tcPr>
          <w:p w:rsidR="00B47B3B" w:rsidRPr="0025419D" w:rsidRDefault="00B47B3B" w:rsidP="00B47B3B">
            <w:pPr>
              <w:tabs>
                <w:tab w:val="left" w:pos="284"/>
                <w:tab w:val="left" w:pos="567"/>
                <w:tab w:val="left" w:pos="851"/>
              </w:tabs>
              <w:spacing w:line="320" w:lineRule="exact"/>
              <w:jc w:val="both"/>
              <w:rPr>
                <w:sz w:val="20"/>
                <w:szCs w:val="20"/>
              </w:rPr>
            </w:pPr>
            <w:r>
              <w:rPr>
                <w:sz w:val="20"/>
              </w:rPr>
              <w:t>Maneuvering for test operation</w:t>
            </w: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rPr>
          <w:trHeight w:val="239"/>
        </w:trPr>
        <w:tc>
          <w:tcPr>
            <w:tcW w:w="699" w:type="dxa"/>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8.3</w:t>
            </w:r>
          </w:p>
        </w:tc>
        <w:tc>
          <w:tcPr>
            <w:tcW w:w="6783" w:type="dxa"/>
          </w:tcPr>
          <w:p w:rsidR="00B47B3B" w:rsidRPr="0025419D" w:rsidRDefault="00B47B3B" w:rsidP="00B47B3B">
            <w:pPr>
              <w:tabs>
                <w:tab w:val="left" w:pos="284"/>
                <w:tab w:val="left" w:pos="567"/>
                <w:tab w:val="left" w:pos="851"/>
              </w:tabs>
              <w:spacing w:line="320" w:lineRule="exact"/>
              <w:jc w:val="both"/>
              <w:rPr>
                <w:sz w:val="20"/>
                <w:szCs w:val="20"/>
              </w:rPr>
            </w:pPr>
            <w:r>
              <w:rPr>
                <w:sz w:val="20"/>
              </w:rPr>
              <w:t>First two days of test operation</w:t>
            </w: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rPr>
          <w:trHeight w:val="239"/>
        </w:trPr>
        <w:tc>
          <w:tcPr>
            <w:tcW w:w="699" w:type="dxa"/>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8.4</w:t>
            </w:r>
          </w:p>
        </w:tc>
        <w:tc>
          <w:tcPr>
            <w:tcW w:w="6783" w:type="dxa"/>
          </w:tcPr>
          <w:p w:rsidR="00B47B3B" w:rsidRPr="0025419D" w:rsidRDefault="00B47B3B" w:rsidP="00B47B3B">
            <w:pPr>
              <w:tabs>
                <w:tab w:val="left" w:pos="284"/>
                <w:tab w:val="left" w:pos="567"/>
                <w:tab w:val="left" w:pos="851"/>
              </w:tabs>
              <w:spacing w:line="320" w:lineRule="exact"/>
              <w:jc w:val="both"/>
              <w:rPr>
                <w:sz w:val="20"/>
                <w:szCs w:val="20"/>
              </w:rPr>
            </w:pPr>
            <w:r>
              <w:rPr>
                <w:sz w:val="20"/>
              </w:rPr>
              <w:t xml:space="preserve">If the test duration is more than two days (well flow test) </w:t>
            </w: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rPr>
          <w:trHeight w:val="239"/>
        </w:trPr>
        <w:tc>
          <w:tcPr>
            <w:tcW w:w="699" w:type="dxa"/>
            <w:tcBorders>
              <w:bottom w:val="dotted" w:sz="4"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8.5</w:t>
            </w:r>
          </w:p>
        </w:tc>
        <w:tc>
          <w:tcPr>
            <w:tcW w:w="6783" w:type="dxa"/>
            <w:tcBorders>
              <w:bottom w:val="dotted" w:sz="4"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Post-test string formation and well control maneuvers</w:t>
            </w:r>
          </w:p>
        </w:tc>
        <w:tc>
          <w:tcPr>
            <w:tcW w:w="587" w:type="dxa"/>
            <w:tcBorders>
              <w:bottom w:val="dotted" w:sz="4"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bottom w:val="dotted" w:sz="4"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bottom w:val="dotted" w:sz="4"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bottom w:val="dotted" w:sz="4"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rPr>
          <w:trHeight w:val="239"/>
        </w:trPr>
        <w:tc>
          <w:tcPr>
            <w:tcW w:w="699" w:type="dxa"/>
            <w:tcBorders>
              <w:top w:val="dotted" w:sz="4" w:space="0" w:color="auto"/>
              <w:bottom w:val="single" w:sz="4"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8.6</w:t>
            </w:r>
          </w:p>
        </w:tc>
        <w:tc>
          <w:tcPr>
            <w:tcW w:w="6783" w:type="dxa"/>
            <w:tcBorders>
              <w:top w:val="dotted" w:sz="4" w:space="0" w:color="auto"/>
              <w:bottom w:val="single" w:sz="4"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Drill exit maneuver and disassembly for test operation</w:t>
            </w:r>
          </w:p>
        </w:tc>
        <w:tc>
          <w:tcPr>
            <w:tcW w:w="587" w:type="dxa"/>
            <w:tcBorders>
              <w:top w:val="dotted" w:sz="4" w:space="0" w:color="auto"/>
              <w:bottom w:val="single" w:sz="4"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bottom w:val="single" w:sz="4"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bottom w:val="single" w:sz="4"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bottom w:val="single" w:sz="4"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top w:val="dotted" w:sz="4" w:space="0" w:color="auto"/>
              <w:bottom w:val="single"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rPr>
          <w:trHeight w:val="247"/>
        </w:trPr>
        <w:tc>
          <w:tcPr>
            <w:tcW w:w="699" w:type="dxa"/>
            <w:tcBorders>
              <w:top w:val="single" w:sz="4"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r>
              <w:rPr>
                <w:b/>
                <w:sz w:val="20"/>
              </w:rPr>
              <w:t>9</w:t>
            </w:r>
          </w:p>
        </w:tc>
        <w:tc>
          <w:tcPr>
            <w:tcW w:w="6783" w:type="dxa"/>
            <w:tcBorders>
              <w:top w:val="single" w:sz="4" w:space="0" w:color="auto"/>
            </w:tcBorders>
          </w:tcPr>
          <w:p w:rsidR="00B47B3B" w:rsidRPr="0025419D" w:rsidRDefault="00B47B3B" w:rsidP="00B47B3B">
            <w:pPr>
              <w:tabs>
                <w:tab w:val="left" w:pos="284"/>
                <w:tab w:val="left" w:pos="567"/>
                <w:tab w:val="left" w:pos="851"/>
              </w:tabs>
              <w:spacing w:line="320" w:lineRule="exact"/>
              <w:jc w:val="both"/>
              <w:rPr>
                <w:b/>
                <w:sz w:val="20"/>
                <w:szCs w:val="20"/>
              </w:rPr>
            </w:pPr>
            <w:r>
              <w:rPr>
                <w:b/>
                <w:sz w:val="20"/>
              </w:rPr>
              <w:t xml:space="preserve">LOG OPERATION </w:t>
            </w:r>
          </w:p>
        </w:tc>
        <w:tc>
          <w:tcPr>
            <w:tcW w:w="587" w:type="dxa"/>
            <w:tcBorders>
              <w:top w:val="single" w:sz="4" w:space="0" w:color="auto"/>
            </w:tcBorders>
            <w:vAlign w:val="center"/>
          </w:tcPr>
          <w:p w:rsidR="00B47B3B" w:rsidRPr="00D46AF7" w:rsidRDefault="00B47B3B" w:rsidP="00B47B3B">
            <w:pPr>
              <w:tabs>
                <w:tab w:val="left" w:pos="284"/>
                <w:tab w:val="left" w:pos="567"/>
                <w:tab w:val="left" w:pos="851"/>
              </w:tabs>
              <w:spacing w:line="320" w:lineRule="exact"/>
              <w:jc w:val="center"/>
              <w:rPr>
                <w:b/>
                <w:sz w:val="20"/>
                <w:szCs w:val="20"/>
              </w:rPr>
            </w:pPr>
          </w:p>
        </w:tc>
        <w:tc>
          <w:tcPr>
            <w:tcW w:w="587" w:type="dxa"/>
            <w:tcBorders>
              <w:top w:val="single" w:sz="4" w:space="0" w:color="auto"/>
            </w:tcBorders>
            <w:vAlign w:val="center"/>
          </w:tcPr>
          <w:p w:rsidR="00B47B3B" w:rsidRPr="00D46AF7" w:rsidRDefault="00B47B3B" w:rsidP="00B47B3B">
            <w:pPr>
              <w:tabs>
                <w:tab w:val="left" w:pos="284"/>
                <w:tab w:val="left" w:pos="567"/>
                <w:tab w:val="left" w:pos="851"/>
              </w:tabs>
              <w:spacing w:line="320" w:lineRule="exact"/>
              <w:jc w:val="center"/>
              <w:rPr>
                <w:b/>
                <w:sz w:val="20"/>
                <w:szCs w:val="20"/>
              </w:rPr>
            </w:pPr>
          </w:p>
        </w:tc>
        <w:tc>
          <w:tcPr>
            <w:tcW w:w="587" w:type="dxa"/>
            <w:tcBorders>
              <w:top w:val="single" w:sz="4" w:space="0" w:color="auto"/>
            </w:tcBorders>
            <w:vAlign w:val="center"/>
          </w:tcPr>
          <w:p w:rsidR="00B47B3B" w:rsidRPr="00D46AF7" w:rsidRDefault="00B47B3B" w:rsidP="00B47B3B">
            <w:pPr>
              <w:tabs>
                <w:tab w:val="left" w:pos="284"/>
                <w:tab w:val="left" w:pos="567"/>
                <w:tab w:val="left" w:pos="851"/>
              </w:tabs>
              <w:spacing w:line="320" w:lineRule="exact"/>
              <w:jc w:val="center"/>
              <w:rPr>
                <w:b/>
                <w:sz w:val="20"/>
                <w:szCs w:val="20"/>
              </w:rPr>
            </w:pPr>
          </w:p>
        </w:tc>
        <w:tc>
          <w:tcPr>
            <w:tcW w:w="587" w:type="dxa"/>
            <w:tcBorders>
              <w:top w:val="single" w:sz="4" w:space="0" w:color="auto"/>
            </w:tcBorders>
            <w:vAlign w:val="center"/>
          </w:tcPr>
          <w:p w:rsidR="00B47B3B" w:rsidRPr="00D46AF7" w:rsidRDefault="00B47B3B" w:rsidP="00B47B3B">
            <w:pPr>
              <w:tabs>
                <w:tab w:val="left" w:pos="284"/>
                <w:tab w:val="left" w:pos="567"/>
                <w:tab w:val="left" w:pos="851"/>
              </w:tabs>
              <w:spacing w:line="320" w:lineRule="exact"/>
              <w:jc w:val="center"/>
              <w:rPr>
                <w:b/>
                <w:sz w:val="20"/>
                <w:szCs w:val="20"/>
              </w:rPr>
            </w:pPr>
          </w:p>
        </w:tc>
        <w:tc>
          <w:tcPr>
            <w:tcW w:w="588" w:type="dxa"/>
            <w:tcBorders>
              <w:top w:val="single" w:sz="4" w:space="0" w:color="auto"/>
              <w:right w:val="single" w:sz="12" w:space="0" w:color="auto"/>
            </w:tcBorders>
            <w:vAlign w:val="center"/>
          </w:tcPr>
          <w:p w:rsidR="00B47B3B" w:rsidRPr="00D46AF7" w:rsidRDefault="00B47B3B" w:rsidP="00B47B3B">
            <w:pPr>
              <w:tabs>
                <w:tab w:val="left" w:pos="284"/>
                <w:tab w:val="left" w:pos="567"/>
                <w:tab w:val="left" w:pos="851"/>
              </w:tabs>
              <w:spacing w:line="320" w:lineRule="exact"/>
              <w:jc w:val="center"/>
              <w:rPr>
                <w:b/>
                <w:sz w:val="20"/>
                <w:szCs w:val="20"/>
              </w:rPr>
            </w:pPr>
          </w:p>
        </w:tc>
      </w:tr>
      <w:tr w:rsidR="00B47B3B" w:rsidRPr="0025419D" w:rsidTr="00C2117F">
        <w:trPr>
          <w:trHeight w:val="239"/>
        </w:trPr>
        <w:tc>
          <w:tcPr>
            <w:tcW w:w="699" w:type="dxa"/>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9.1</w:t>
            </w:r>
          </w:p>
        </w:tc>
        <w:tc>
          <w:tcPr>
            <w:tcW w:w="6783" w:type="dxa"/>
          </w:tcPr>
          <w:p w:rsidR="00B47B3B" w:rsidRPr="0025419D" w:rsidRDefault="00B47B3B" w:rsidP="00B47B3B">
            <w:pPr>
              <w:tabs>
                <w:tab w:val="left" w:pos="284"/>
                <w:tab w:val="left" w:pos="567"/>
                <w:tab w:val="left" w:pos="851"/>
              </w:tabs>
              <w:spacing w:line="320" w:lineRule="exact"/>
              <w:jc w:val="both"/>
              <w:rPr>
                <w:sz w:val="20"/>
                <w:szCs w:val="20"/>
              </w:rPr>
            </w:pPr>
            <w:r>
              <w:rPr>
                <w:sz w:val="20"/>
              </w:rPr>
              <w:t>Log operation without drill string</w:t>
            </w: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rPr>
          <w:trHeight w:val="239"/>
        </w:trPr>
        <w:tc>
          <w:tcPr>
            <w:tcW w:w="699" w:type="dxa"/>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9.2</w:t>
            </w:r>
          </w:p>
        </w:tc>
        <w:tc>
          <w:tcPr>
            <w:tcW w:w="6783" w:type="dxa"/>
          </w:tcPr>
          <w:p w:rsidR="00B47B3B" w:rsidRPr="0025419D" w:rsidRDefault="00B47B3B" w:rsidP="00B47B3B">
            <w:pPr>
              <w:tabs>
                <w:tab w:val="left" w:pos="284"/>
                <w:tab w:val="left" w:pos="567"/>
                <w:tab w:val="left" w:pos="851"/>
              </w:tabs>
              <w:spacing w:line="320" w:lineRule="exact"/>
              <w:jc w:val="both"/>
              <w:rPr>
                <w:sz w:val="20"/>
                <w:szCs w:val="20"/>
              </w:rPr>
            </w:pPr>
            <w:r>
              <w:rPr>
                <w:sz w:val="20"/>
              </w:rPr>
              <w:t>Log operation through the drill string</w:t>
            </w: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rPr>
          <w:trHeight w:val="239"/>
        </w:trPr>
        <w:tc>
          <w:tcPr>
            <w:tcW w:w="699" w:type="dxa"/>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9.3</w:t>
            </w:r>
          </w:p>
        </w:tc>
        <w:tc>
          <w:tcPr>
            <w:tcW w:w="6783" w:type="dxa"/>
          </w:tcPr>
          <w:p w:rsidR="00B47B3B" w:rsidRPr="0025419D" w:rsidRDefault="00B47B3B" w:rsidP="00B47B3B">
            <w:pPr>
              <w:tabs>
                <w:tab w:val="left" w:pos="284"/>
                <w:tab w:val="left" w:pos="567"/>
                <w:tab w:val="left" w:pos="851"/>
              </w:tabs>
              <w:spacing w:line="320" w:lineRule="exact"/>
              <w:jc w:val="both"/>
              <w:rPr>
                <w:sz w:val="20"/>
                <w:szCs w:val="20"/>
              </w:rPr>
            </w:pPr>
            <w:r>
              <w:rPr>
                <w:sz w:val="20"/>
              </w:rPr>
              <w:t>Deviation measurement through the drill string</w:t>
            </w:r>
          </w:p>
        </w:tc>
        <w:tc>
          <w:tcPr>
            <w:tcW w:w="587" w:type="dxa"/>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8" w:type="dxa"/>
            <w:tcBorders>
              <w:right w:val="single" w:sz="12"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r>
      <w:tr w:rsidR="00B47B3B" w:rsidRPr="0025419D" w:rsidTr="00C2117F">
        <w:trPr>
          <w:trHeight w:val="239"/>
        </w:trPr>
        <w:tc>
          <w:tcPr>
            <w:tcW w:w="699" w:type="dxa"/>
            <w:tcBorders>
              <w:bottom w:val="dotted" w:sz="4"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9.4</w:t>
            </w:r>
          </w:p>
        </w:tc>
        <w:tc>
          <w:tcPr>
            <w:tcW w:w="6783" w:type="dxa"/>
            <w:tcBorders>
              <w:bottom w:val="dotted" w:sz="4"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Wire-line measurements through the drill string</w:t>
            </w:r>
          </w:p>
        </w:tc>
        <w:tc>
          <w:tcPr>
            <w:tcW w:w="587" w:type="dxa"/>
            <w:tcBorders>
              <w:bottom w:val="dotted" w:sz="4"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bottom w:val="dotted" w:sz="4"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tcBorders>
              <w:bottom w:val="dotted" w:sz="4"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tcBorders>
              <w:bottom w:val="dotted" w:sz="4"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8" w:type="dxa"/>
            <w:tcBorders>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r>
      <w:tr w:rsidR="00B47B3B" w:rsidRPr="0025419D" w:rsidTr="00C2117F">
        <w:trPr>
          <w:trHeight w:val="239"/>
        </w:trPr>
        <w:tc>
          <w:tcPr>
            <w:tcW w:w="699" w:type="dxa"/>
            <w:tcBorders>
              <w:top w:val="dotted" w:sz="4" w:space="0" w:color="auto"/>
              <w:bottom w:val="single" w:sz="4"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9.5</w:t>
            </w:r>
          </w:p>
        </w:tc>
        <w:tc>
          <w:tcPr>
            <w:tcW w:w="6783" w:type="dxa"/>
            <w:tcBorders>
              <w:top w:val="dotted" w:sz="4" w:space="0" w:color="auto"/>
              <w:bottom w:val="single" w:sz="4"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Well cleaning and mud reclamation before log operation</w:t>
            </w:r>
          </w:p>
        </w:tc>
        <w:tc>
          <w:tcPr>
            <w:tcW w:w="587" w:type="dxa"/>
            <w:tcBorders>
              <w:top w:val="dotted" w:sz="4" w:space="0" w:color="auto"/>
              <w:bottom w:val="single" w:sz="4"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bottom w:val="single" w:sz="4"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tcBorders>
              <w:top w:val="dotted" w:sz="4" w:space="0" w:color="auto"/>
              <w:bottom w:val="single" w:sz="4"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tcBorders>
              <w:top w:val="dotted" w:sz="4" w:space="0" w:color="auto"/>
              <w:bottom w:val="single" w:sz="4"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8" w:type="dxa"/>
            <w:tcBorders>
              <w:top w:val="dotted" w:sz="4" w:space="0" w:color="auto"/>
              <w:bottom w:val="single" w:sz="4" w:space="0" w:color="auto"/>
              <w:right w:val="single" w:sz="12"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hRule="exact" w:val="447"/>
        </w:trPr>
        <w:tc>
          <w:tcPr>
            <w:tcW w:w="699" w:type="dxa"/>
            <w:tcBorders>
              <w:top w:val="single"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before="60" w:after="60" w:line="320" w:lineRule="exact"/>
              <w:jc w:val="center"/>
              <w:rPr>
                <w:b/>
                <w:sz w:val="20"/>
                <w:szCs w:val="20"/>
              </w:rPr>
            </w:pPr>
            <w:r>
              <w:rPr>
                <w:b/>
                <w:sz w:val="20"/>
              </w:rPr>
              <w:t>10</w:t>
            </w:r>
          </w:p>
        </w:tc>
        <w:tc>
          <w:tcPr>
            <w:tcW w:w="6783" w:type="dxa"/>
            <w:tcBorders>
              <w:top w:val="single"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before="60" w:after="60" w:line="320" w:lineRule="exact"/>
              <w:rPr>
                <w:b/>
                <w:sz w:val="20"/>
                <w:szCs w:val="20"/>
              </w:rPr>
            </w:pPr>
            <w:r>
              <w:rPr>
                <w:b/>
                <w:sz w:val="20"/>
              </w:rPr>
              <w:t>CASING LOWERING AND CEMENTING</w:t>
            </w:r>
          </w:p>
        </w:tc>
        <w:tc>
          <w:tcPr>
            <w:tcW w:w="587" w:type="dxa"/>
            <w:tcBorders>
              <w:top w:val="single"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before="60" w:after="60" w:line="320" w:lineRule="exact"/>
              <w:jc w:val="center"/>
              <w:rPr>
                <w:b/>
                <w:sz w:val="20"/>
                <w:szCs w:val="20"/>
              </w:rPr>
            </w:pPr>
          </w:p>
        </w:tc>
        <w:tc>
          <w:tcPr>
            <w:tcW w:w="587" w:type="dxa"/>
            <w:tcBorders>
              <w:top w:val="single"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before="60" w:after="60" w:line="320" w:lineRule="exact"/>
              <w:jc w:val="center"/>
              <w:rPr>
                <w:b/>
                <w:sz w:val="20"/>
                <w:szCs w:val="20"/>
              </w:rPr>
            </w:pPr>
          </w:p>
        </w:tc>
        <w:tc>
          <w:tcPr>
            <w:tcW w:w="587" w:type="dxa"/>
            <w:tcBorders>
              <w:top w:val="single"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before="60" w:after="60" w:line="320" w:lineRule="exact"/>
              <w:jc w:val="center"/>
              <w:rPr>
                <w:b/>
                <w:sz w:val="20"/>
                <w:szCs w:val="20"/>
              </w:rPr>
            </w:pPr>
          </w:p>
        </w:tc>
        <w:tc>
          <w:tcPr>
            <w:tcW w:w="587" w:type="dxa"/>
            <w:tcBorders>
              <w:top w:val="single"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before="60" w:after="60" w:line="320" w:lineRule="exact"/>
              <w:jc w:val="center"/>
              <w:rPr>
                <w:b/>
                <w:sz w:val="20"/>
                <w:szCs w:val="20"/>
              </w:rPr>
            </w:pPr>
          </w:p>
        </w:tc>
        <w:tc>
          <w:tcPr>
            <w:tcW w:w="588" w:type="dxa"/>
            <w:tcBorders>
              <w:top w:val="single"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before="60" w:after="60" w:line="320" w:lineRule="exact"/>
              <w:jc w:val="center"/>
              <w:rPr>
                <w:b/>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669"/>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r>
              <w:rPr>
                <w:sz w:val="20"/>
              </w:rPr>
              <w:t>10.1</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b/>
                <w:sz w:val="20"/>
                <w:szCs w:val="20"/>
              </w:rPr>
            </w:pPr>
            <w:r>
              <w:rPr>
                <w:sz w:val="20"/>
              </w:rPr>
              <w:t>Preparation of casing lowering equipment and rig platform before casing lowering (up to 2 hours)</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718"/>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10.2</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Preparation of casing lowering equipment and rig platform before casing lowering (Contractor will not be paid for the time exceeding 2 hours)</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8" w:type="dxa"/>
            <w:tcBorders>
              <w:top w:val="dotted" w:sz="4" w:space="0" w:color="auto"/>
              <w:left w:val="single" w:sz="6" w:space="0" w:color="auto"/>
              <w:bottom w:val="dotted" w:sz="4" w:space="0" w:color="auto"/>
              <w:right w:val="single" w:sz="12"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10.3</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Maneuvers for well control before casing operation</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10.4</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Casing lowering</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10.5</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Circulation after casing lowering, connection and testing of cement lines, cement preparation and cement operation</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10.6</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Cleanup after cement operation</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10.7</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Log operation through casing</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10.8</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 xml:space="preserve">Waiting for cement to freeze </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10.9</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Wellhead construction and pressure tests</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10.10</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Connection of BOPs and pressure and function tests</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463"/>
        </w:trPr>
        <w:tc>
          <w:tcPr>
            <w:tcW w:w="699" w:type="dxa"/>
            <w:tcBorders>
              <w:top w:val="dotted" w:sz="4" w:space="0" w:color="auto"/>
              <w:bottom w:val="single" w:sz="6"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10.11</w:t>
            </w:r>
          </w:p>
        </w:tc>
        <w:tc>
          <w:tcPr>
            <w:tcW w:w="6783" w:type="dxa"/>
            <w:tcBorders>
              <w:top w:val="dotted" w:sz="4" w:space="0" w:color="auto"/>
              <w:left w:val="single" w:sz="6" w:space="0" w:color="auto"/>
              <w:bottom w:val="single" w:sz="6"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Lowering for cement drilling and cement drilling</w:t>
            </w:r>
          </w:p>
        </w:tc>
        <w:tc>
          <w:tcPr>
            <w:tcW w:w="587" w:type="dxa"/>
            <w:tcBorders>
              <w:top w:val="dotted" w:sz="4" w:space="0" w:color="auto"/>
              <w:left w:val="single" w:sz="6" w:space="0" w:color="auto"/>
              <w:bottom w:val="single" w:sz="6"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single" w:sz="6" w:space="0" w:color="auto"/>
              <w:right w:val="single" w:sz="6" w:space="0" w:color="auto"/>
            </w:tcBorders>
            <w:vAlign w:val="center"/>
          </w:tcPr>
          <w:p w:rsidR="00B47B3B" w:rsidRPr="0025419D" w:rsidRDefault="00B47B3B" w:rsidP="00B47B3B">
            <w:pPr>
              <w:pStyle w:val="Header"/>
              <w:tabs>
                <w:tab w:val="left" w:pos="284"/>
                <w:tab w:val="left" w:pos="567"/>
                <w:tab w:val="left" w:pos="851"/>
              </w:tabs>
              <w:spacing w:line="280" w:lineRule="exact"/>
              <w:jc w:val="center"/>
              <w:rPr>
                <w:sz w:val="20"/>
                <w:szCs w:val="20"/>
              </w:rPr>
            </w:pPr>
          </w:p>
        </w:tc>
        <w:tc>
          <w:tcPr>
            <w:tcW w:w="587" w:type="dxa"/>
            <w:tcBorders>
              <w:top w:val="dotted" w:sz="4" w:space="0" w:color="auto"/>
              <w:left w:val="single" w:sz="6" w:space="0" w:color="auto"/>
              <w:bottom w:val="single" w:sz="6" w:space="0" w:color="auto"/>
              <w:right w:val="single" w:sz="6" w:space="0" w:color="auto"/>
            </w:tcBorders>
            <w:vAlign w:val="center"/>
          </w:tcPr>
          <w:p w:rsidR="00B47B3B" w:rsidRPr="0025419D" w:rsidRDefault="00B47B3B" w:rsidP="00B47B3B">
            <w:pPr>
              <w:pStyle w:val="Header"/>
              <w:tabs>
                <w:tab w:val="left" w:pos="284"/>
                <w:tab w:val="left" w:pos="567"/>
                <w:tab w:val="left" w:pos="851"/>
              </w:tabs>
              <w:spacing w:line="280" w:lineRule="exact"/>
              <w:jc w:val="center"/>
              <w:rPr>
                <w:sz w:val="20"/>
                <w:szCs w:val="20"/>
              </w:rPr>
            </w:pPr>
          </w:p>
        </w:tc>
        <w:tc>
          <w:tcPr>
            <w:tcW w:w="587" w:type="dxa"/>
            <w:tcBorders>
              <w:top w:val="dotted" w:sz="4" w:space="0" w:color="auto"/>
              <w:left w:val="single" w:sz="6" w:space="0" w:color="auto"/>
              <w:bottom w:val="single" w:sz="6" w:space="0" w:color="auto"/>
              <w:right w:val="single" w:sz="6" w:space="0" w:color="auto"/>
            </w:tcBorders>
            <w:vAlign w:val="center"/>
          </w:tcPr>
          <w:p w:rsidR="00B47B3B" w:rsidRPr="0025419D" w:rsidRDefault="00B47B3B" w:rsidP="00B47B3B">
            <w:pPr>
              <w:pStyle w:val="Header"/>
              <w:tabs>
                <w:tab w:val="left" w:pos="284"/>
                <w:tab w:val="left" w:pos="567"/>
                <w:tab w:val="left" w:pos="851"/>
              </w:tabs>
              <w:spacing w:line="280" w:lineRule="exact"/>
              <w:jc w:val="center"/>
              <w:rPr>
                <w:sz w:val="20"/>
                <w:szCs w:val="20"/>
              </w:rPr>
            </w:pPr>
          </w:p>
        </w:tc>
        <w:tc>
          <w:tcPr>
            <w:tcW w:w="588" w:type="dxa"/>
            <w:tcBorders>
              <w:top w:val="dotted" w:sz="4" w:space="0" w:color="auto"/>
              <w:left w:val="single" w:sz="6" w:space="0" w:color="auto"/>
              <w:bottom w:val="single" w:sz="6" w:space="0" w:color="auto"/>
              <w:right w:val="single" w:sz="12" w:space="0" w:color="auto"/>
            </w:tcBorders>
            <w:vAlign w:val="center"/>
          </w:tcPr>
          <w:p w:rsidR="00B47B3B" w:rsidRPr="0025419D" w:rsidRDefault="00B47B3B" w:rsidP="00B47B3B">
            <w:pPr>
              <w:pStyle w:val="Header"/>
              <w:tabs>
                <w:tab w:val="left" w:pos="284"/>
                <w:tab w:val="left" w:pos="567"/>
                <w:tab w:val="left" w:pos="851"/>
              </w:tabs>
              <w:spacing w:line="28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350"/>
        </w:trPr>
        <w:tc>
          <w:tcPr>
            <w:tcW w:w="699" w:type="dxa"/>
            <w:tcBorders>
              <w:top w:val="single" w:sz="6"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b/>
                <w:sz w:val="20"/>
              </w:rPr>
              <w:t>11</w:t>
            </w:r>
          </w:p>
        </w:tc>
        <w:tc>
          <w:tcPr>
            <w:tcW w:w="6783" w:type="dxa"/>
            <w:tcBorders>
              <w:top w:val="single" w:sz="6"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both"/>
              <w:rPr>
                <w:sz w:val="20"/>
                <w:szCs w:val="20"/>
              </w:rPr>
            </w:pPr>
            <w:r>
              <w:rPr>
                <w:b/>
                <w:sz w:val="20"/>
              </w:rPr>
              <w:t>PRODUCTION TEST</w:t>
            </w:r>
          </w:p>
        </w:tc>
        <w:tc>
          <w:tcPr>
            <w:tcW w:w="587" w:type="dxa"/>
            <w:tcBorders>
              <w:top w:val="single" w:sz="6"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single" w:sz="6"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tcBorders>
              <w:top w:val="single" w:sz="6"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tcBorders>
              <w:top w:val="single" w:sz="6"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8" w:type="dxa"/>
            <w:tcBorders>
              <w:top w:val="single" w:sz="6"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r>
              <w:rPr>
                <w:sz w:val="20"/>
              </w:rPr>
              <w:t>11.1</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b/>
                <w:sz w:val="20"/>
                <w:szCs w:val="20"/>
              </w:rPr>
            </w:pPr>
            <w:r>
              <w:rPr>
                <w:sz w:val="20"/>
              </w:rPr>
              <w:t>Tests and production operations (packer placement, chemical injections other than acid)</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11.2</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Tests and production operations required by the Operator, while the rig engines are running (tubing maneuvers)</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lastRenderedPageBreak/>
              <w:t>11.3</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Testing and production operations :</w:t>
            </w:r>
          </w:p>
          <w:p w:rsidR="00B47B3B" w:rsidRPr="0025419D" w:rsidRDefault="00B47B3B" w:rsidP="00B47B3B">
            <w:pPr>
              <w:tabs>
                <w:tab w:val="left" w:pos="284"/>
                <w:tab w:val="left" w:pos="567"/>
                <w:tab w:val="left" w:pos="851"/>
              </w:tabs>
              <w:spacing w:line="320" w:lineRule="exact"/>
              <w:jc w:val="both"/>
              <w:rPr>
                <w:sz w:val="20"/>
                <w:szCs w:val="20"/>
              </w:rPr>
            </w:pPr>
            <w:r>
              <w:rPr>
                <w:sz w:val="20"/>
              </w:rPr>
              <w:t>-flow measurements - pressure build up</w:t>
            </w:r>
          </w:p>
          <w:p w:rsidR="00B47B3B" w:rsidRPr="0025419D" w:rsidRDefault="00B47B3B" w:rsidP="00B47B3B">
            <w:pPr>
              <w:tabs>
                <w:tab w:val="left" w:pos="284"/>
                <w:tab w:val="left" w:pos="567"/>
                <w:tab w:val="left" w:pos="851"/>
              </w:tabs>
              <w:spacing w:line="320" w:lineRule="exact"/>
              <w:jc w:val="both"/>
              <w:rPr>
                <w:sz w:val="20"/>
                <w:szCs w:val="20"/>
              </w:rPr>
            </w:pPr>
            <w:r>
              <w:rPr>
                <w:sz w:val="20"/>
              </w:rPr>
              <w:t>a- First two days</w:t>
            </w:r>
          </w:p>
          <w:p w:rsidR="00B47B3B" w:rsidRPr="0025419D" w:rsidRDefault="00B47B3B" w:rsidP="00B47B3B">
            <w:pPr>
              <w:tabs>
                <w:tab w:val="left" w:pos="284"/>
                <w:tab w:val="left" w:pos="567"/>
                <w:tab w:val="left" w:pos="851"/>
              </w:tabs>
              <w:spacing w:line="320" w:lineRule="exact"/>
              <w:jc w:val="both"/>
              <w:rPr>
                <w:sz w:val="20"/>
                <w:szCs w:val="20"/>
              </w:rPr>
            </w:pPr>
            <w:r>
              <w:rPr>
                <w:sz w:val="20"/>
              </w:rPr>
              <w:t>b-After two days</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p w:rsidR="00B47B3B" w:rsidRPr="0025419D" w:rsidRDefault="00B47B3B" w:rsidP="00B47B3B">
            <w:pPr>
              <w:tabs>
                <w:tab w:val="left" w:pos="284"/>
                <w:tab w:val="left" w:pos="567"/>
                <w:tab w:val="left" w:pos="851"/>
              </w:tabs>
              <w:spacing w:line="320" w:lineRule="exact"/>
              <w:jc w:val="center"/>
              <w:rPr>
                <w:sz w:val="20"/>
                <w:szCs w:val="20"/>
              </w:rPr>
            </w:pPr>
          </w:p>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p w:rsidR="00B47B3B" w:rsidRPr="0025419D" w:rsidRDefault="00B47B3B" w:rsidP="00B47B3B">
            <w:pPr>
              <w:tabs>
                <w:tab w:val="left" w:pos="284"/>
                <w:tab w:val="left" w:pos="567"/>
                <w:tab w:val="left" w:pos="851"/>
              </w:tabs>
              <w:spacing w:line="320" w:lineRule="exact"/>
              <w:jc w:val="center"/>
              <w:rPr>
                <w:sz w:val="20"/>
                <w:szCs w:val="20"/>
              </w:rPr>
            </w:pPr>
          </w:p>
          <w:p w:rsidR="00B47B3B" w:rsidRPr="0025419D" w:rsidRDefault="00B47B3B" w:rsidP="00B47B3B">
            <w:pPr>
              <w:tabs>
                <w:tab w:val="left" w:pos="284"/>
                <w:tab w:val="left" w:pos="567"/>
                <w:tab w:val="left" w:pos="851"/>
              </w:tabs>
              <w:spacing w:line="320" w:lineRule="exact"/>
              <w:jc w:val="center"/>
              <w:rPr>
                <w:sz w:val="20"/>
                <w:szCs w:val="20"/>
              </w:rPr>
            </w:pPr>
          </w:p>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single" w:sz="2"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11.4</w:t>
            </w:r>
          </w:p>
        </w:tc>
        <w:tc>
          <w:tcPr>
            <w:tcW w:w="6783" w:type="dxa"/>
            <w:tcBorders>
              <w:top w:val="dotted" w:sz="4" w:space="0" w:color="auto"/>
              <w:left w:val="single" w:sz="6" w:space="0" w:color="auto"/>
              <w:bottom w:val="single" w:sz="2"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Tubing inlet or outlet</w:t>
            </w:r>
          </w:p>
        </w:tc>
        <w:tc>
          <w:tcPr>
            <w:tcW w:w="587" w:type="dxa"/>
            <w:tcBorders>
              <w:top w:val="dotted" w:sz="4" w:space="0" w:color="auto"/>
              <w:left w:val="single" w:sz="6" w:space="0" w:color="auto"/>
              <w:bottom w:val="single" w:sz="2"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single" w:sz="2"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single" w:sz="2"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single" w:sz="2"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top w:val="dotted" w:sz="4" w:space="0" w:color="auto"/>
              <w:left w:val="single" w:sz="6" w:space="0" w:color="auto"/>
              <w:bottom w:val="single" w:sz="2"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single" w:sz="2"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b/>
                <w:sz w:val="20"/>
              </w:rPr>
              <w:t>12</w:t>
            </w:r>
          </w:p>
        </w:tc>
        <w:tc>
          <w:tcPr>
            <w:tcW w:w="6783" w:type="dxa"/>
            <w:tcBorders>
              <w:top w:val="single" w:sz="2"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b/>
                <w:sz w:val="20"/>
              </w:rPr>
              <w:t>MUD PREPARATION, TREATMENT AND CIRCULATION</w:t>
            </w:r>
          </w:p>
        </w:tc>
        <w:tc>
          <w:tcPr>
            <w:tcW w:w="587" w:type="dxa"/>
            <w:tcBorders>
              <w:top w:val="single" w:sz="2"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before="60" w:after="60" w:line="320" w:lineRule="exact"/>
              <w:jc w:val="center"/>
              <w:rPr>
                <w:b/>
                <w:sz w:val="20"/>
                <w:szCs w:val="20"/>
              </w:rPr>
            </w:pPr>
            <w:r>
              <w:rPr>
                <w:b/>
                <w:sz w:val="20"/>
              </w:rPr>
              <w:t>T1</w:t>
            </w:r>
          </w:p>
        </w:tc>
        <w:tc>
          <w:tcPr>
            <w:tcW w:w="587" w:type="dxa"/>
            <w:tcBorders>
              <w:top w:val="single" w:sz="2"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before="60" w:after="60" w:line="320" w:lineRule="exact"/>
              <w:jc w:val="center"/>
              <w:rPr>
                <w:b/>
                <w:sz w:val="20"/>
                <w:szCs w:val="20"/>
              </w:rPr>
            </w:pPr>
            <w:r>
              <w:rPr>
                <w:b/>
                <w:sz w:val="20"/>
              </w:rPr>
              <w:t>T2</w:t>
            </w:r>
          </w:p>
        </w:tc>
        <w:tc>
          <w:tcPr>
            <w:tcW w:w="587" w:type="dxa"/>
            <w:tcBorders>
              <w:top w:val="single" w:sz="2"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before="60" w:after="60" w:line="320" w:lineRule="exact"/>
              <w:jc w:val="center"/>
              <w:rPr>
                <w:b/>
                <w:sz w:val="20"/>
                <w:szCs w:val="20"/>
              </w:rPr>
            </w:pPr>
            <w:r>
              <w:rPr>
                <w:b/>
                <w:sz w:val="20"/>
              </w:rPr>
              <w:t>T3</w:t>
            </w:r>
          </w:p>
        </w:tc>
        <w:tc>
          <w:tcPr>
            <w:tcW w:w="587" w:type="dxa"/>
            <w:tcBorders>
              <w:top w:val="single" w:sz="2"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before="60" w:after="60" w:line="320" w:lineRule="exact"/>
              <w:jc w:val="center"/>
              <w:rPr>
                <w:b/>
                <w:sz w:val="20"/>
                <w:szCs w:val="20"/>
              </w:rPr>
            </w:pPr>
            <w:r>
              <w:rPr>
                <w:b/>
                <w:sz w:val="20"/>
              </w:rPr>
              <w:t>T4</w:t>
            </w:r>
          </w:p>
        </w:tc>
        <w:tc>
          <w:tcPr>
            <w:tcW w:w="588" w:type="dxa"/>
            <w:tcBorders>
              <w:top w:val="single" w:sz="2"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before="60" w:after="60" w:line="320" w:lineRule="exact"/>
              <w:jc w:val="center"/>
              <w:rPr>
                <w:b/>
                <w:sz w:val="20"/>
                <w:szCs w:val="20"/>
              </w:rPr>
            </w:pPr>
            <w:r>
              <w:rPr>
                <w:b/>
                <w:sz w:val="20"/>
              </w:rPr>
              <w:t>T5</w:t>
            </w: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r>
              <w:rPr>
                <w:sz w:val="20"/>
              </w:rPr>
              <w:t>12.1</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b/>
                <w:sz w:val="20"/>
                <w:szCs w:val="20"/>
              </w:rPr>
            </w:pPr>
            <w:r>
              <w:rPr>
                <w:sz w:val="20"/>
              </w:rPr>
              <w:t>Mud reclamation with the drill on the bottom (including maneuvering times)</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12.2</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Dropping cement plugs, mud plugs into the well (including maneuvering times)</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12.3</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Non-Contractor-induced waits after the above operations</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28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12.4</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Circulation</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single" w:sz="6"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12.5</w:t>
            </w:r>
          </w:p>
        </w:tc>
        <w:tc>
          <w:tcPr>
            <w:tcW w:w="6783" w:type="dxa"/>
            <w:tcBorders>
              <w:top w:val="dotted" w:sz="4" w:space="0" w:color="auto"/>
              <w:left w:val="single" w:sz="6" w:space="0" w:color="auto"/>
              <w:bottom w:val="single" w:sz="6"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Mud preparation, treatment and mixing in surface tanks (Except 12.7)</w:t>
            </w:r>
          </w:p>
        </w:tc>
        <w:tc>
          <w:tcPr>
            <w:tcW w:w="587" w:type="dxa"/>
            <w:tcBorders>
              <w:top w:val="dotted" w:sz="4" w:space="0" w:color="auto"/>
              <w:left w:val="single" w:sz="6" w:space="0" w:color="auto"/>
              <w:bottom w:val="single" w:sz="6"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single" w:sz="6" w:space="0" w:color="auto"/>
              <w:right w:val="single" w:sz="6" w:space="0" w:color="auto"/>
            </w:tcBorders>
            <w:vAlign w:val="center"/>
          </w:tcPr>
          <w:p w:rsidR="00B47B3B" w:rsidRPr="0025419D" w:rsidRDefault="00B47B3B" w:rsidP="00B47B3B">
            <w:pPr>
              <w:pStyle w:val="Header"/>
              <w:tabs>
                <w:tab w:val="left" w:pos="284"/>
                <w:tab w:val="left" w:pos="567"/>
                <w:tab w:val="left" w:pos="851"/>
              </w:tabs>
              <w:spacing w:line="280" w:lineRule="exact"/>
              <w:jc w:val="center"/>
              <w:rPr>
                <w:sz w:val="20"/>
                <w:szCs w:val="20"/>
              </w:rPr>
            </w:pPr>
          </w:p>
        </w:tc>
        <w:tc>
          <w:tcPr>
            <w:tcW w:w="587" w:type="dxa"/>
            <w:tcBorders>
              <w:top w:val="dotted" w:sz="4" w:space="0" w:color="auto"/>
              <w:left w:val="single" w:sz="6" w:space="0" w:color="auto"/>
              <w:bottom w:val="single" w:sz="6" w:space="0" w:color="auto"/>
              <w:right w:val="single" w:sz="6" w:space="0" w:color="auto"/>
            </w:tcBorders>
            <w:vAlign w:val="center"/>
          </w:tcPr>
          <w:p w:rsidR="00B47B3B" w:rsidRPr="0025419D" w:rsidRDefault="00B47B3B" w:rsidP="00B47B3B">
            <w:pPr>
              <w:pStyle w:val="Header"/>
              <w:tabs>
                <w:tab w:val="left" w:pos="284"/>
                <w:tab w:val="left" w:pos="567"/>
                <w:tab w:val="left" w:pos="851"/>
              </w:tabs>
              <w:spacing w:line="280" w:lineRule="exact"/>
              <w:jc w:val="center"/>
              <w:rPr>
                <w:sz w:val="20"/>
                <w:szCs w:val="20"/>
              </w:rPr>
            </w:pPr>
          </w:p>
        </w:tc>
        <w:tc>
          <w:tcPr>
            <w:tcW w:w="587" w:type="dxa"/>
            <w:tcBorders>
              <w:top w:val="dotted" w:sz="4" w:space="0" w:color="auto"/>
              <w:left w:val="single" w:sz="6" w:space="0" w:color="auto"/>
              <w:bottom w:val="single" w:sz="6" w:space="0" w:color="auto"/>
              <w:right w:val="single" w:sz="6" w:space="0" w:color="auto"/>
            </w:tcBorders>
            <w:vAlign w:val="center"/>
          </w:tcPr>
          <w:p w:rsidR="00B47B3B" w:rsidRPr="0025419D" w:rsidRDefault="00B47B3B" w:rsidP="00B47B3B">
            <w:pPr>
              <w:pStyle w:val="Header"/>
              <w:tabs>
                <w:tab w:val="left" w:pos="284"/>
                <w:tab w:val="left" w:pos="567"/>
                <w:tab w:val="left" w:pos="851"/>
              </w:tabs>
              <w:spacing w:line="280" w:lineRule="exact"/>
              <w:jc w:val="center"/>
              <w:rPr>
                <w:sz w:val="20"/>
                <w:szCs w:val="20"/>
              </w:rPr>
            </w:pPr>
          </w:p>
        </w:tc>
        <w:tc>
          <w:tcPr>
            <w:tcW w:w="588" w:type="dxa"/>
            <w:tcBorders>
              <w:top w:val="dotted" w:sz="4" w:space="0" w:color="auto"/>
              <w:left w:val="single" w:sz="6" w:space="0" w:color="auto"/>
              <w:bottom w:val="single" w:sz="6" w:space="0" w:color="auto"/>
              <w:right w:val="single" w:sz="12" w:space="0" w:color="auto"/>
            </w:tcBorders>
            <w:vAlign w:val="center"/>
          </w:tcPr>
          <w:p w:rsidR="00B47B3B" w:rsidRPr="0025419D" w:rsidRDefault="00B47B3B" w:rsidP="00B47B3B">
            <w:pPr>
              <w:pStyle w:val="Header"/>
              <w:tabs>
                <w:tab w:val="left" w:pos="284"/>
                <w:tab w:val="left" w:pos="567"/>
                <w:tab w:val="left" w:pos="851"/>
              </w:tabs>
              <w:spacing w:line="28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single" w:sz="6" w:space="0" w:color="auto"/>
              <w:right w:val="nil"/>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12.6</w:t>
            </w:r>
          </w:p>
        </w:tc>
        <w:tc>
          <w:tcPr>
            <w:tcW w:w="6783" w:type="dxa"/>
            <w:tcBorders>
              <w:top w:val="dotted" w:sz="4" w:space="0" w:color="auto"/>
              <w:left w:val="single" w:sz="6" w:space="0" w:color="auto"/>
              <w:bottom w:val="single" w:sz="6"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Up to 3 days in total preparation of the rig and mud for petroleum-diesel-synthetic based mud</w:t>
            </w:r>
          </w:p>
        </w:tc>
        <w:tc>
          <w:tcPr>
            <w:tcW w:w="587" w:type="dxa"/>
            <w:tcBorders>
              <w:top w:val="dotted" w:sz="4" w:space="0" w:color="auto"/>
              <w:left w:val="single" w:sz="6" w:space="0" w:color="auto"/>
              <w:bottom w:val="single" w:sz="6"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single" w:sz="6" w:space="0" w:color="auto"/>
              <w:right w:val="single" w:sz="6" w:space="0" w:color="auto"/>
            </w:tcBorders>
            <w:vAlign w:val="center"/>
          </w:tcPr>
          <w:p w:rsidR="00B47B3B" w:rsidRPr="0025419D" w:rsidRDefault="00B47B3B" w:rsidP="00B47B3B">
            <w:pPr>
              <w:pStyle w:val="Header"/>
              <w:tabs>
                <w:tab w:val="left" w:pos="284"/>
                <w:tab w:val="left" w:pos="567"/>
                <w:tab w:val="left" w:pos="851"/>
              </w:tabs>
              <w:spacing w:line="280" w:lineRule="exact"/>
              <w:jc w:val="center"/>
              <w:rPr>
                <w:sz w:val="20"/>
                <w:szCs w:val="20"/>
              </w:rPr>
            </w:pPr>
          </w:p>
        </w:tc>
        <w:tc>
          <w:tcPr>
            <w:tcW w:w="587" w:type="dxa"/>
            <w:tcBorders>
              <w:top w:val="dotted" w:sz="4" w:space="0" w:color="auto"/>
              <w:left w:val="single" w:sz="6" w:space="0" w:color="auto"/>
              <w:bottom w:val="single" w:sz="6" w:space="0" w:color="auto"/>
              <w:right w:val="single" w:sz="6" w:space="0" w:color="auto"/>
            </w:tcBorders>
            <w:vAlign w:val="center"/>
          </w:tcPr>
          <w:p w:rsidR="00B47B3B" w:rsidRPr="0025419D" w:rsidRDefault="00B47B3B" w:rsidP="00B47B3B">
            <w:pPr>
              <w:pStyle w:val="Header"/>
              <w:tabs>
                <w:tab w:val="left" w:pos="284"/>
                <w:tab w:val="left" w:pos="567"/>
                <w:tab w:val="left" w:pos="851"/>
              </w:tabs>
              <w:spacing w:line="280" w:lineRule="exact"/>
              <w:jc w:val="center"/>
              <w:rPr>
                <w:sz w:val="20"/>
                <w:szCs w:val="20"/>
              </w:rPr>
            </w:pPr>
          </w:p>
        </w:tc>
        <w:tc>
          <w:tcPr>
            <w:tcW w:w="587" w:type="dxa"/>
            <w:tcBorders>
              <w:top w:val="dotted" w:sz="4" w:space="0" w:color="auto"/>
              <w:left w:val="single" w:sz="6" w:space="0" w:color="auto"/>
              <w:bottom w:val="single" w:sz="6" w:space="0" w:color="auto"/>
              <w:right w:val="single" w:sz="6" w:space="0" w:color="auto"/>
            </w:tcBorders>
            <w:vAlign w:val="center"/>
          </w:tcPr>
          <w:p w:rsidR="00B47B3B" w:rsidRPr="0025419D" w:rsidRDefault="00B47B3B" w:rsidP="00B47B3B">
            <w:pPr>
              <w:pStyle w:val="Header"/>
              <w:tabs>
                <w:tab w:val="left" w:pos="284"/>
                <w:tab w:val="left" w:pos="567"/>
                <w:tab w:val="left" w:pos="851"/>
              </w:tabs>
              <w:spacing w:line="280" w:lineRule="exact"/>
              <w:jc w:val="center"/>
              <w:rPr>
                <w:sz w:val="20"/>
                <w:szCs w:val="20"/>
              </w:rPr>
            </w:pPr>
          </w:p>
        </w:tc>
        <w:tc>
          <w:tcPr>
            <w:tcW w:w="588" w:type="dxa"/>
            <w:tcBorders>
              <w:top w:val="dotted" w:sz="4" w:space="0" w:color="auto"/>
              <w:left w:val="single" w:sz="6" w:space="0" w:color="auto"/>
              <w:bottom w:val="single" w:sz="6" w:space="0" w:color="auto"/>
              <w:right w:val="single" w:sz="12" w:space="0" w:color="auto"/>
            </w:tcBorders>
            <w:vAlign w:val="center"/>
          </w:tcPr>
          <w:p w:rsidR="00B47B3B" w:rsidRPr="0025419D" w:rsidRDefault="00B47B3B" w:rsidP="00B47B3B">
            <w:pPr>
              <w:pStyle w:val="Header"/>
              <w:tabs>
                <w:tab w:val="left" w:pos="284"/>
                <w:tab w:val="left" w:pos="567"/>
                <w:tab w:val="left" w:pos="851"/>
              </w:tabs>
              <w:spacing w:line="28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single" w:sz="6" w:space="0" w:color="auto"/>
              <w:right w:val="nil"/>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12.7</w:t>
            </w:r>
          </w:p>
        </w:tc>
        <w:tc>
          <w:tcPr>
            <w:tcW w:w="6783" w:type="dxa"/>
            <w:tcBorders>
              <w:top w:val="dotted" w:sz="4" w:space="0" w:color="auto"/>
              <w:left w:val="single" w:sz="6" w:space="0" w:color="auto"/>
              <w:bottom w:val="single" w:sz="6"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For petroleum-diesel-synthetic based mud, the Contractor will not be paid for the time exceeding 3 days in the total preparation process of the rig and mud.</w:t>
            </w:r>
          </w:p>
        </w:tc>
        <w:tc>
          <w:tcPr>
            <w:tcW w:w="587" w:type="dxa"/>
            <w:tcBorders>
              <w:top w:val="dotted" w:sz="4" w:space="0" w:color="auto"/>
              <w:left w:val="single" w:sz="6" w:space="0" w:color="auto"/>
              <w:bottom w:val="single" w:sz="6"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single" w:sz="6" w:space="0" w:color="auto"/>
              <w:right w:val="single" w:sz="6" w:space="0" w:color="auto"/>
            </w:tcBorders>
            <w:vAlign w:val="center"/>
          </w:tcPr>
          <w:p w:rsidR="00B47B3B" w:rsidRPr="0025419D" w:rsidRDefault="00B47B3B" w:rsidP="00B47B3B">
            <w:pPr>
              <w:pStyle w:val="Header"/>
              <w:tabs>
                <w:tab w:val="left" w:pos="284"/>
                <w:tab w:val="left" w:pos="567"/>
                <w:tab w:val="left" w:pos="851"/>
              </w:tabs>
              <w:spacing w:line="280" w:lineRule="exact"/>
              <w:jc w:val="center"/>
              <w:rPr>
                <w:sz w:val="20"/>
                <w:szCs w:val="20"/>
              </w:rPr>
            </w:pPr>
            <w:r>
              <w:rPr>
                <w:sz w:val="20"/>
              </w:rPr>
              <w:t>-</w:t>
            </w:r>
          </w:p>
        </w:tc>
        <w:tc>
          <w:tcPr>
            <w:tcW w:w="587" w:type="dxa"/>
            <w:tcBorders>
              <w:top w:val="dotted" w:sz="4" w:space="0" w:color="auto"/>
              <w:left w:val="single" w:sz="6" w:space="0" w:color="auto"/>
              <w:bottom w:val="single" w:sz="6" w:space="0" w:color="auto"/>
              <w:right w:val="single" w:sz="6" w:space="0" w:color="auto"/>
            </w:tcBorders>
            <w:vAlign w:val="center"/>
          </w:tcPr>
          <w:p w:rsidR="00B47B3B" w:rsidRPr="0025419D" w:rsidRDefault="00B47B3B" w:rsidP="00B47B3B">
            <w:pPr>
              <w:pStyle w:val="Header"/>
              <w:tabs>
                <w:tab w:val="left" w:pos="284"/>
                <w:tab w:val="left" w:pos="567"/>
                <w:tab w:val="left" w:pos="851"/>
              </w:tabs>
              <w:spacing w:line="280" w:lineRule="exact"/>
              <w:jc w:val="center"/>
              <w:rPr>
                <w:sz w:val="20"/>
                <w:szCs w:val="20"/>
              </w:rPr>
            </w:pPr>
            <w:r>
              <w:rPr>
                <w:sz w:val="20"/>
              </w:rPr>
              <w:t>-</w:t>
            </w:r>
          </w:p>
        </w:tc>
        <w:tc>
          <w:tcPr>
            <w:tcW w:w="587" w:type="dxa"/>
            <w:tcBorders>
              <w:top w:val="dotted" w:sz="4" w:space="0" w:color="auto"/>
              <w:left w:val="single" w:sz="6" w:space="0" w:color="auto"/>
              <w:bottom w:val="single" w:sz="6" w:space="0" w:color="auto"/>
              <w:right w:val="single" w:sz="6" w:space="0" w:color="auto"/>
            </w:tcBorders>
            <w:vAlign w:val="center"/>
          </w:tcPr>
          <w:p w:rsidR="00B47B3B" w:rsidRPr="0025419D" w:rsidRDefault="00B47B3B" w:rsidP="00B47B3B">
            <w:pPr>
              <w:pStyle w:val="Header"/>
              <w:tabs>
                <w:tab w:val="left" w:pos="284"/>
                <w:tab w:val="left" w:pos="567"/>
                <w:tab w:val="left" w:pos="851"/>
              </w:tabs>
              <w:spacing w:line="280" w:lineRule="exact"/>
              <w:jc w:val="center"/>
              <w:rPr>
                <w:sz w:val="20"/>
                <w:szCs w:val="20"/>
              </w:rPr>
            </w:pPr>
            <w:r>
              <w:rPr>
                <w:sz w:val="20"/>
              </w:rPr>
              <w:t>-</w:t>
            </w:r>
          </w:p>
        </w:tc>
        <w:tc>
          <w:tcPr>
            <w:tcW w:w="588" w:type="dxa"/>
            <w:tcBorders>
              <w:top w:val="dotted" w:sz="4" w:space="0" w:color="auto"/>
              <w:left w:val="single" w:sz="6" w:space="0" w:color="auto"/>
              <w:bottom w:val="single" w:sz="6" w:space="0" w:color="auto"/>
              <w:right w:val="single" w:sz="12" w:space="0" w:color="auto"/>
            </w:tcBorders>
            <w:vAlign w:val="center"/>
          </w:tcPr>
          <w:p w:rsidR="00B47B3B" w:rsidRPr="0025419D" w:rsidRDefault="00B47B3B" w:rsidP="00B47B3B">
            <w:pPr>
              <w:pStyle w:val="Header"/>
              <w:tabs>
                <w:tab w:val="left" w:pos="284"/>
                <w:tab w:val="left" w:pos="567"/>
                <w:tab w:val="left" w:pos="851"/>
              </w:tabs>
              <w:spacing w:line="280" w:lineRule="exact"/>
              <w:jc w:val="center"/>
              <w:rPr>
                <w:sz w:val="20"/>
                <w:szCs w:val="20"/>
              </w:rPr>
            </w:pPr>
            <w:r>
              <w:rPr>
                <w:sz w:val="20"/>
              </w:rPr>
              <w:t>-</w:t>
            </w: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single" w:sz="6" w:space="0" w:color="auto"/>
              <w:right w:val="nil"/>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12.8</w:t>
            </w:r>
          </w:p>
        </w:tc>
        <w:tc>
          <w:tcPr>
            <w:tcW w:w="6783" w:type="dxa"/>
            <w:tcBorders>
              <w:top w:val="dotted" w:sz="4" w:space="0" w:color="auto"/>
              <w:left w:val="single" w:sz="6" w:space="0" w:color="auto"/>
              <w:bottom w:val="single" w:sz="6" w:space="0" w:color="auto"/>
              <w:right w:val="single" w:sz="6" w:space="0" w:color="auto"/>
            </w:tcBorders>
          </w:tcPr>
          <w:p w:rsidR="00B47B3B" w:rsidRPr="004567DA" w:rsidRDefault="00B47B3B" w:rsidP="00B47B3B">
            <w:pPr>
              <w:tabs>
                <w:tab w:val="left" w:pos="284"/>
                <w:tab w:val="left" w:pos="567"/>
                <w:tab w:val="left" w:pos="851"/>
              </w:tabs>
              <w:spacing w:line="320" w:lineRule="exact"/>
              <w:jc w:val="both"/>
              <w:rPr>
                <w:sz w:val="20"/>
                <w:szCs w:val="20"/>
              </w:rPr>
            </w:pPr>
            <w:r>
              <w:rPr>
                <w:sz w:val="20"/>
              </w:rPr>
              <w:t>After all necessary preparations of petroleum-diesel-synthetic based mud are completed and the operation is started, the related mud is used per day</w:t>
            </w:r>
          </w:p>
        </w:tc>
        <w:tc>
          <w:tcPr>
            <w:tcW w:w="2940" w:type="dxa"/>
            <w:gridSpan w:val="5"/>
            <w:tcBorders>
              <w:top w:val="dotted" w:sz="4" w:space="0" w:color="auto"/>
              <w:left w:val="single" w:sz="6" w:space="0" w:color="auto"/>
              <w:bottom w:val="single" w:sz="6" w:space="0" w:color="auto"/>
              <w:right w:val="single" w:sz="12" w:space="0" w:color="auto"/>
            </w:tcBorders>
            <w:vAlign w:val="center"/>
          </w:tcPr>
          <w:p w:rsidR="00B47B3B" w:rsidRDefault="00B47B3B" w:rsidP="00B47B3B">
            <w:pPr>
              <w:pStyle w:val="Header"/>
              <w:tabs>
                <w:tab w:val="left" w:pos="284"/>
                <w:tab w:val="left" w:pos="567"/>
                <w:tab w:val="left" w:pos="851"/>
              </w:tabs>
              <w:spacing w:line="280" w:lineRule="exact"/>
              <w:jc w:val="center"/>
              <w:rPr>
                <w:sz w:val="20"/>
                <w:szCs w:val="20"/>
              </w:rPr>
            </w:pPr>
            <w:r>
              <w:rPr>
                <w:sz w:val="20"/>
              </w:rPr>
              <w:t>One hundred and ten percent of the operating fee (110% of T1)</w:t>
            </w: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single" w:sz="6" w:space="0" w:color="auto"/>
              <w:right w:val="nil"/>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12.9</w:t>
            </w:r>
          </w:p>
        </w:tc>
        <w:tc>
          <w:tcPr>
            <w:tcW w:w="6783" w:type="dxa"/>
            <w:tcBorders>
              <w:top w:val="dotted" w:sz="4" w:space="0" w:color="auto"/>
              <w:left w:val="single" w:sz="6" w:space="0" w:color="auto"/>
              <w:bottom w:val="single" w:sz="6" w:space="0" w:color="auto"/>
              <w:right w:val="single" w:sz="6" w:space="0" w:color="auto"/>
            </w:tcBorders>
          </w:tcPr>
          <w:p w:rsidR="00B47B3B" w:rsidRPr="00322AB4" w:rsidRDefault="00B47B3B" w:rsidP="00B47B3B">
            <w:pPr>
              <w:tabs>
                <w:tab w:val="left" w:pos="284"/>
                <w:tab w:val="left" w:pos="567"/>
                <w:tab w:val="left" w:pos="851"/>
              </w:tabs>
              <w:spacing w:line="320" w:lineRule="exact"/>
              <w:jc w:val="both"/>
              <w:rPr>
                <w:sz w:val="20"/>
                <w:szCs w:val="20"/>
              </w:rPr>
            </w:pPr>
            <w:r>
              <w:rPr>
                <w:sz w:val="20"/>
              </w:rPr>
              <w:t>Up to 3 days for rig daily fee for the cleaning process of petroleum-diesel-synthetic based mud</w:t>
            </w:r>
          </w:p>
        </w:tc>
        <w:tc>
          <w:tcPr>
            <w:tcW w:w="587" w:type="dxa"/>
            <w:tcBorders>
              <w:top w:val="dotted" w:sz="4" w:space="0" w:color="auto"/>
              <w:left w:val="single" w:sz="6" w:space="0" w:color="auto"/>
              <w:bottom w:val="single" w:sz="6"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single" w:sz="6" w:space="0" w:color="auto"/>
              <w:right w:val="single" w:sz="6" w:space="0" w:color="auto"/>
            </w:tcBorders>
            <w:vAlign w:val="center"/>
          </w:tcPr>
          <w:p w:rsidR="00B47B3B" w:rsidRDefault="00B47B3B" w:rsidP="00B47B3B">
            <w:pPr>
              <w:pStyle w:val="Header"/>
              <w:tabs>
                <w:tab w:val="left" w:pos="284"/>
                <w:tab w:val="left" w:pos="567"/>
                <w:tab w:val="left" w:pos="851"/>
              </w:tabs>
              <w:spacing w:line="280" w:lineRule="exact"/>
              <w:jc w:val="center"/>
              <w:rPr>
                <w:sz w:val="20"/>
                <w:szCs w:val="20"/>
              </w:rPr>
            </w:pPr>
            <w:r>
              <w:rPr>
                <w:sz w:val="20"/>
              </w:rPr>
              <w:t>X</w:t>
            </w:r>
          </w:p>
        </w:tc>
        <w:tc>
          <w:tcPr>
            <w:tcW w:w="587" w:type="dxa"/>
            <w:tcBorders>
              <w:top w:val="dotted" w:sz="4" w:space="0" w:color="auto"/>
              <w:left w:val="single" w:sz="6" w:space="0" w:color="auto"/>
              <w:bottom w:val="single" w:sz="6" w:space="0" w:color="auto"/>
              <w:right w:val="single" w:sz="6" w:space="0" w:color="auto"/>
            </w:tcBorders>
            <w:vAlign w:val="center"/>
          </w:tcPr>
          <w:p w:rsidR="00B47B3B" w:rsidRDefault="00B47B3B" w:rsidP="00B47B3B">
            <w:pPr>
              <w:pStyle w:val="Header"/>
              <w:tabs>
                <w:tab w:val="left" w:pos="284"/>
                <w:tab w:val="left" w:pos="567"/>
                <w:tab w:val="left" w:pos="851"/>
              </w:tabs>
              <w:spacing w:line="280" w:lineRule="exact"/>
              <w:jc w:val="center"/>
              <w:rPr>
                <w:sz w:val="20"/>
                <w:szCs w:val="20"/>
              </w:rPr>
            </w:pPr>
          </w:p>
        </w:tc>
        <w:tc>
          <w:tcPr>
            <w:tcW w:w="587" w:type="dxa"/>
            <w:tcBorders>
              <w:top w:val="dotted" w:sz="4" w:space="0" w:color="auto"/>
              <w:left w:val="single" w:sz="6" w:space="0" w:color="auto"/>
              <w:bottom w:val="single" w:sz="6" w:space="0" w:color="auto"/>
              <w:right w:val="single" w:sz="6" w:space="0" w:color="auto"/>
            </w:tcBorders>
            <w:vAlign w:val="center"/>
          </w:tcPr>
          <w:p w:rsidR="00B47B3B" w:rsidRDefault="00B47B3B" w:rsidP="00B47B3B">
            <w:pPr>
              <w:pStyle w:val="Header"/>
              <w:tabs>
                <w:tab w:val="left" w:pos="284"/>
                <w:tab w:val="left" w:pos="567"/>
                <w:tab w:val="left" w:pos="851"/>
              </w:tabs>
              <w:spacing w:line="280" w:lineRule="exact"/>
              <w:jc w:val="center"/>
              <w:rPr>
                <w:sz w:val="20"/>
                <w:szCs w:val="20"/>
              </w:rPr>
            </w:pPr>
          </w:p>
        </w:tc>
        <w:tc>
          <w:tcPr>
            <w:tcW w:w="588" w:type="dxa"/>
            <w:tcBorders>
              <w:top w:val="dotted" w:sz="4" w:space="0" w:color="auto"/>
              <w:left w:val="single" w:sz="6" w:space="0" w:color="auto"/>
              <w:bottom w:val="single" w:sz="6" w:space="0" w:color="auto"/>
              <w:right w:val="single" w:sz="12" w:space="0" w:color="auto"/>
            </w:tcBorders>
            <w:vAlign w:val="center"/>
          </w:tcPr>
          <w:p w:rsidR="00B47B3B" w:rsidRDefault="00B47B3B" w:rsidP="00B47B3B">
            <w:pPr>
              <w:pStyle w:val="Header"/>
              <w:tabs>
                <w:tab w:val="left" w:pos="284"/>
                <w:tab w:val="left" w:pos="567"/>
                <w:tab w:val="left" w:pos="851"/>
              </w:tabs>
              <w:spacing w:line="28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single" w:sz="6" w:space="0" w:color="auto"/>
              <w:right w:val="nil"/>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12.10</w:t>
            </w:r>
          </w:p>
        </w:tc>
        <w:tc>
          <w:tcPr>
            <w:tcW w:w="6783" w:type="dxa"/>
            <w:tcBorders>
              <w:top w:val="dotted" w:sz="4" w:space="0" w:color="auto"/>
              <w:left w:val="single" w:sz="6" w:space="0" w:color="auto"/>
              <w:bottom w:val="single" w:sz="6" w:space="0" w:color="auto"/>
              <w:right w:val="single" w:sz="6" w:space="0" w:color="auto"/>
            </w:tcBorders>
          </w:tcPr>
          <w:p w:rsidR="00B47B3B" w:rsidRPr="00322AB4" w:rsidRDefault="00B47B3B" w:rsidP="00B47B3B">
            <w:pPr>
              <w:tabs>
                <w:tab w:val="left" w:pos="284"/>
                <w:tab w:val="left" w:pos="567"/>
                <w:tab w:val="left" w:pos="851"/>
              </w:tabs>
              <w:spacing w:line="320" w:lineRule="exact"/>
              <w:jc w:val="both"/>
              <w:rPr>
                <w:sz w:val="20"/>
                <w:szCs w:val="20"/>
              </w:rPr>
            </w:pPr>
            <w:r>
              <w:rPr>
                <w:sz w:val="20"/>
              </w:rPr>
              <w:t>During the cleaning process of petroleum-diesel-synthetic based mud, the Contractor will not be paid for the period exceeding 3 days for the rig daily fee.</w:t>
            </w:r>
          </w:p>
        </w:tc>
        <w:tc>
          <w:tcPr>
            <w:tcW w:w="587" w:type="dxa"/>
            <w:tcBorders>
              <w:top w:val="dotted" w:sz="4" w:space="0" w:color="auto"/>
              <w:left w:val="single" w:sz="6" w:space="0" w:color="auto"/>
              <w:bottom w:val="single" w:sz="6"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single" w:sz="6" w:space="0" w:color="auto"/>
              <w:right w:val="single" w:sz="6" w:space="0" w:color="auto"/>
            </w:tcBorders>
            <w:vAlign w:val="center"/>
          </w:tcPr>
          <w:p w:rsidR="00B47B3B" w:rsidRDefault="00B47B3B" w:rsidP="00B47B3B">
            <w:pPr>
              <w:pStyle w:val="Header"/>
              <w:tabs>
                <w:tab w:val="left" w:pos="284"/>
                <w:tab w:val="left" w:pos="567"/>
                <w:tab w:val="left" w:pos="851"/>
              </w:tabs>
              <w:spacing w:line="280" w:lineRule="exact"/>
              <w:jc w:val="center"/>
              <w:rPr>
                <w:sz w:val="20"/>
                <w:szCs w:val="20"/>
              </w:rPr>
            </w:pPr>
            <w:r>
              <w:rPr>
                <w:sz w:val="20"/>
              </w:rPr>
              <w:t>-</w:t>
            </w:r>
          </w:p>
        </w:tc>
        <w:tc>
          <w:tcPr>
            <w:tcW w:w="587" w:type="dxa"/>
            <w:tcBorders>
              <w:top w:val="dotted" w:sz="4" w:space="0" w:color="auto"/>
              <w:left w:val="single" w:sz="6" w:space="0" w:color="auto"/>
              <w:bottom w:val="single" w:sz="6" w:space="0" w:color="auto"/>
              <w:right w:val="single" w:sz="6" w:space="0" w:color="auto"/>
            </w:tcBorders>
            <w:vAlign w:val="center"/>
          </w:tcPr>
          <w:p w:rsidR="00B47B3B" w:rsidRDefault="00B47B3B" w:rsidP="00B47B3B">
            <w:pPr>
              <w:pStyle w:val="Header"/>
              <w:tabs>
                <w:tab w:val="left" w:pos="284"/>
                <w:tab w:val="left" w:pos="567"/>
                <w:tab w:val="left" w:pos="851"/>
              </w:tabs>
              <w:spacing w:line="280" w:lineRule="exact"/>
              <w:jc w:val="center"/>
              <w:rPr>
                <w:sz w:val="20"/>
                <w:szCs w:val="20"/>
              </w:rPr>
            </w:pPr>
            <w:r>
              <w:rPr>
                <w:sz w:val="20"/>
              </w:rPr>
              <w:t>-</w:t>
            </w:r>
          </w:p>
        </w:tc>
        <w:tc>
          <w:tcPr>
            <w:tcW w:w="587" w:type="dxa"/>
            <w:tcBorders>
              <w:top w:val="dotted" w:sz="4" w:space="0" w:color="auto"/>
              <w:left w:val="single" w:sz="6" w:space="0" w:color="auto"/>
              <w:bottom w:val="single" w:sz="6" w:space="0" w:color="auto"/>
              <w:right w:val="single" w:sz="6" w:space="0" w:color="auto"/>
            </w:tcBorders>
            <w:vAlign w:val="center"/>
          </w:tcPr>
          <w:p w:rsidR="00B47B3B" w:rsidRDefault="00B47B3B" w:rsidP="00B47B3B">
            <w:pPr>
              <w:pStyle w:val="Header"/>
              <w:tabs>
                <w:tab w:val="left" w:pos="284"/>
                <w:tab w:val="left" w:pos="567"/>
                <w:tab w:val="left" w:pos="851"/>
              </w:tabs>
              <w:spacing w:line="280" w:lineRule="exact"/>
              <w:jc w:val="center"/>
              <w:rPr>
                <w:sz w:val="20"/>
                <w:szCs w:val="20"/>
              </w:rPr>
            </w:pPr>
            <w:r>
              <w:rPr>
                <w:sz w:val="20"/>
              </w:rPr>
              <w:t>-</w:t>
            </w:r>
          </w:p>
        </w:tc>
        <w:tc>
          <w:tcPr>
            <w:tcW w:w="588" w:type="dxa"/>
            <w:tcBorders>
              <w:top w:val="dotted" w:sz="4" w:space="0" w:color="auto"/>
              <w:left w:val="single" w:sz="6" w:space="0" w:color="auto"/>
              <w:bottom w:val="single" w:sz="6" w:space="0" w:color="auto"/>
              <w:right w:val="single" w:sz="12" w:space="0" w:color="auto"/>
            </w:tcBorders>
            <w:vAlign w:val="center"/>
          </w:tcPr>
          <w:p w:rsidR="00B47B3B" w:rsidRDefault="00B47B3B" w:rsidP="00B47B3B">
            <w:pPr>
              <w:pStyle w:val="Header"/>
              <w:tabs>
                <w:tab w:val="left" w:pos="284"/>
                <w:tab w:val="left" w:pos="567"/>
                <w:tab w:val="left" w:pos="851"/>
              </w:tabs>
              <w:spacing w:line="280" w:lineRule="exact"/>
              <w:jc w:val="center"/>
              <w:rPr>
                <w:sz w:val="20"/>
                <w:szCs w:val="20"/>
              </w:rPr>
            </w:pPr>
            <w:r>
              <w:rPr>
                <w:sz w:val="20"/>
              </w:rPr>
              <w:t>-</w:t>
            </w: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single" w:sz="12"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b/>
                <w:sz w:val="20"/>
              </w:rPr>
              <w:t>13</w:t>
            </w:r>
          </w:p>
        </w:tc>
        <w:tc>
          <w:tcPr>
            <w:tcW w:w="6783" w:type="dxa"/>
            <w:tcBorders>
              <w:top w:val="single" w:sz="12" w:space="0" w:color="auto"/>
              <w:left w:val="single" w:sz="6" w:space="0" w:color="auto"/>
              <w:bottom w:val="dotted" w:sz="4" w:space="0" w:color="auto"/>
              <w:right w:val="single" w:sz="6" w:space="0" w:color="auto"/>
            </w:tcBorders>
            <w:vAlign w:val="center"/>
          </w:tcPr>
          <w:p w:rsidR="00B47B3B" w:rsidRPr="009E0393" w:rsidRDefault="00B47B3B" w:rsidP="00B47B3B">
            <w:pPr>
              <w:pStyle w:val="Header"/>
              <w:tabs>
                <w:tab w:val="left" w:pos="284"/>
                <w:tab w:val="left" w:pos="567"/>
                <w:tab w:val="left" w:pos="851"/>
              </w:tabs>
              <w:spacing w:line="280" w:lineRule="exact"/>
              <w:rPr>
                <w:b/>
                <w:sz w:val="20"/>
                <w:szCs w:val="20"/>
              </w:rPr>
            </w:pPr>
            <w:r>
              <w:rPr>
                <w:b/>
                <w:sz w:val="20"/>
              </w:rPr>
              <w:t>FISHING</w:t>
            </w:r>
          </w:p>
        </w:tc>
        <w:tc>
          <w:tcPr>
            <w:tcW w:w="587" w:type="dxa"/>
            <w:tcBorders>
              <w:top w:val="single" w:sz="12" w:space="0" w:color="auto"/>
              <w:left w:val="single" w:sz="6" w:space="0" w:color="auto"/>
              <w:bottom w:val="dotted" w:sz="4" w:space="0" w:color="auto"/>
              <w:right w:val="single" w:sz="6" w:space="0" w:color="auto"/>
            </w:tcBorders>
            <w:vAlign w:val="center"/>
          </w:tcPr>
          <w:p w:rsidR="00B47B3B" w:rsidRPr="00343F6F" w:rsidRDefault="00B47B3B" w:rsidP="00B47B3B">
            <w:pPr>
              <w:pStyle w:val="Header"/>
              <w:tabs>
                <w:tab w:val="left" w:pos="284"/>
                <w:tab w:val="left" w:pos="567"/>
                <w:tab w:val="left" w:pos="851"/>
              </w:tabs>
              <w:spacing w:line="280" w:lineRule="exact"/>
              <w:jc w:val="center"/>
              <w:rPr>
                <w:b/>
                <w:sz w:val="20"/>
                <w:szCs w:val="20"/>
              </w:rPr>
            </w:pPr>
          </w:p>
        </w:tc>
        <w:tc>
          <w:tcPr>
            <w:tcW w:w="587" w:type="dxa"/>
            <w:tcBorders>
              <w:top w:val="single" w:sz="12" w:space="0" w:color="auto"/>
              <w:left w:val="single" w:sz="6" w:space="0" w:color="auto"/>
              <w:bottom w:val="dotted" w:sz="4" w:space="0" w:color="auto"/>
              <w:right w:val="single" w:sz="6" w:space="0" w:color="auto"/>
            </w:tcBorders>
            <w:vAlign w:val="center"/>
          </w:tcPr>
          <w:p w:rsidR="00B47B3B" w:rsidRPr="00343F6F" w:rsidRDefault="00B47B3B" w:rsidP="00B47B3B">
            <w:pPr>
              <w:pStyle w:val="Header"/>
              <w:tabs>
                <w:tab w:val="left" w:pos="284"/>
                <w:tab w:val="left" w:pos="567"/>
                <w:tab w:val="left" w:pos="851"/>
              </w:tabs>
              <w:spacing w:line="280" w:lineRule="exact"/>
              <w:jc w:val="center"/>
              <w:rPr>
                <w:b/>
                <w:sz w:val="20"/>
                <w:szCs w:val="20"/>
              </w:rPr>
            </w:pPr>
          </w:p>
        </w:tc>
        <w:tc>
          <w:tcPr>
            <w:tcW w:w="587" w:type="dxa"/>
            <w:tcBorders>
              <w:top w:val="single" w:sz="12" w:space="0" w:color="auto"/>
              <w:left w:val="single" w:sz="6" w:space="0" w:color="auto"/>
              <w:bottom w:val="dotted" w:sz="4" w:space="0" w:color="auto"/>
              <w:right w:val="single" w:sz="6" w:space="0" w:color="auto"/>
            </w:tcBorders>
            <w:vAlign w:val="center"/>
          </w:tcPr>
          <w:p w:rsidR="00B47B3B" w:rsidRPr="00343F6F" w:rsidRDefault="00B47B3B" w:rsidP="00B47B3B">
            <w:pPr>
              <w:pStyle w:val="Header"/>
              <w:tabs>
                <w:tab w:val="left" w:pos="284"/>
                <w:tab w:val="left" w:pos="567"/>
                <w:tab w:val="left" w:pos="851"/>
              </w:tabs>
              <w:spacing w:line="280" w:lineRule="exact"/>
              <w:jc w:val="center"/>
              <w:rPr>
                <w:b/>
                <w:sz w:val="20"/>
                <w:szCs w:val="20"/>
              </w:rPr>
            </w:pPr>
          </w:p>
        </w:tc>
        <w:tc>
          <w:tcPr>
            <w:tcW w:w="587" w:type="dxa"/>
            <w:tcBorders>
              <w:top w:val="single" w:sz="12" w:space="0" w:color="auto"/>
              <w:left w:val="single" w:sz="6" w:space="0" w:color="auto"/>
              <w:bottom w:val="dotted" w:sz="4" w:space="0" w:color="auto"/>
              <w:right w:val="single" w:sz="6" w:space="0" w:color="auto"/>
            </w:tcBorders>
            <w:vAlign w:val="center"/>
          </w:tcPr>
          <w:p w:rsidR="00B47B3B" w:rsidRPr="00343F6F" w:rsidRDefault="00B47B3B" w:rsidP="00B47B3B">
            <w:pPr>
              <w:pStyle w:val="Header"/>
              <w:tabs>
                <w:tab w:val="left" w:pos="284"/>
                <w:tab w:val="left" w:pos="567"/>
                <w:tab w:val="left" w:pos="851"/>
              </w:tabs>
              <w:spacing w:line="280" w:lineRule="exact"/>
              <w:jc w:val="center"/>
              <w:rPr>
                <w:b/>
                <w:sz w:val="20"/>
                <w:szCs w:val="20"/>
              </w:rPr>
            </w:pPr>
          </w:p>
        </w:tc>
        <w:tc>
          <w:tcPr>
            <w:tcW w:w="588" w:type="dxa"/>
            <w:tcBorders>
              <w:top w:val="single" w:sz="12" w:space="0" w:color="auto"/>
              <w:left w:val="single" w:sz="6" w:space="0" w:color="auto"/>
              <w:bottom w:val="dotted" w:sz="4" w:space="0" w:color="auto"/>
              <w:right w:val="single" w:sz="12" w:space="0" w:color="auto"/>
            </w:tcBorders>
            <w:vAlign w:val="center"/>
          </w:tcPr>
          <w:p w:rsidR="00B47B3B" w:rsidRPr="00343F6F" w:rsidRDefault="00B47B3B" w:rsidP="00B47B3B">
            <w:pPr>
              <w:pStyle w:val="Header"/>
              <w:tabs>
                <w:tab w:val="left" w:pos="284"/>
                <w:tab w:val="left" w:pos="567"/>
                <w:tab w:val="left" w:pos="851"/>
              </w:tabs>
              <w:spacing w:line="280" w:lineRule="exact"/>
              <w:jc w:val="center"/>
              <w:rPr>
                <w:b/>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13.1</w:t>
            </w:r>
          </w:p>
        </w:tc>
        <w:tc>
          <w:tcPr>
            <w:tcW w:w="6783" w:type="dxa"/>
            <w:tcBorders>
              <w:top w:val="dotted" w:sz="4" w:space="0" w:color="auto"/>
              <w:left w:val="single" w:sz="6" w:space="0" w:color="auto"/>
              <w:bottom w:val="dotted" w:sz="4" w:space="0" w:color="auto"/>
              <w:right w:val="single" w:sz="6" w:space="0" w:color="auto"/>
            </w:tcBorders>
            <w:shd w:val="clear" w:color="auto" w:fill="auto"/>
          </w:tcPr>
          <w:p w:rsidR="00B47B3B" w:rsidRPr="004C6679" w:rsidRDefault="00B47B3B" w:rsidP="00B47B3B">
            <w:pPr>
              <w:tabs>
                <w:tab w:val="left" w:pos="284"/>
                <w:tab w:val="left" w:pos="567"/>
                <w:tab w:val="left" w:pos="851"/>
              </w:tabs>
              <w:spacing w:line="320" w:lineRule="exact"/>
              <w:jc w:val="both"/>
              <w:rPr>
                <w:sz w:val="20"/>
                <w:szCs w:val="20"/>
              </w:rPr>
            </w:pPr>
            <w:r>
              <w:rPr>
                <w:sz w:val="20"/>
              </w:rPr>
              <w:t>Except for Article 15.1.3 of the Contract, the duration of the Fishing operations (The Operator determines the methods and duration of the Fishing operations)</w:t>
            </w:r>
            <w:r>
              <w:t xml:space="preserve"> </w:t>
            </w:r>
            <w:r w:rsidRPr="00A778EF">
              <w:rPr>
                <w:sz w:val="20"/>
              </w:rPr>
              <w:t xml:space="preserve">In case of waiting, repairs or force majeure during the </w:t>
            </w:r>
            <w:r>
              <w:rPr>
                <w:sz w:val="20"/>
              </w:rPr>
              <w:t>Fishing</w:t>
            </w:r>
            <w:r w:rsidRPr="00A778EF">
              <w:rPr>
                <w:sz w:val="20"/>
              </w:rPr>
              <w:t xml:space="preserve">, each tariff fee is applied according to the </w:t>
            </w:r>
            <w:r>
              <w:rPr>
                <w:sz w:val="20"/>
              </w:rPr>
              <w:t>tariff in</w:t>
            </w:r>
            <w:r w:rsidRPr="00A778EF">
              <w:rPr>
                <w:sz w:val="20"/>
              </w:rPr>
              <w:t xml:space="preserve"> </w:t>
            </w:r>
            <w:r>
              <w:rPr>
                <w:sz w:val="20"/>
              </w:rPr>
              <w:t>this document</w:t>
            </w:r>
            <w:r w:rsidRPr="00A778EF">
              <w:rPr>
                <w:sz w:val="20"/>
              </w:rPr>
              <w:t xml:space="preserve"> (e.g., 90% of the T1 tariff during the </w:t>
            </w:r>
            <w:r>
              <w:rPr>
                <w:sz w:val="20"/>
              </w:rPr>
              <w:t>fishing, i</w:t>
            </w:r>
            <w:r w:rsidRPr="002A3853">
              <w:rPr>
                <w:sz w:val="20"/>
              </w:rPr>
              <w:t xml:space="preserve">n case of waiting with the team during the </w:t>
            </w:r>
            <w:r>
              <w:rPr>
                <w:sz w:val="20"/>
              </w:rPr>
              <w:t>Fishing;</w:t>
            </w:r>
            <w:r w:rsidRPr="002A3853">
              <w:rPr>
                <w:sz w:val="20"/>
              </w:rPr>
              <w:t xml:space="preserve"> 90% of the  </w:t>
            </w:r>
            <w:r>
              <w:rPr>
                <w:sz w:val="20"/>
              </w:rPr>
              <w:t xml:space="preserve">offered T1 </w:t>
            </w:r>
            <w:r w:rsidRPr="00A778EF">
              <w:rPr>
                <w:sz w:val="20"/>
              </w:rPr>
              <w:t xml:space="preserve">and </w:t>
            </w:r>
            <w:r>
              <w:rPr>
                <w:sz w:val="20"/>
              </w:rPr>
              <w:t>i</w:t>
            </w:r>
            <w:r w:rsidRPr="002A3853">
              <w:rPr>
                <w:sz w:val="20"/>
              </w:rPr>
              <w:t>n case of</w:t>
            </w:r>
            <w:r w:rsidRPr="00A778EF">
              <w:rPr>
                <w:sz w:val="20"/>
              </w:rPr>
              <w:t xml:space="preserve"> repair</w:t>
            </w:r>
            <w:r>
              <w:rPr>
                <w:sz w:val="20"/>
              </w:rPr>
              <w:t xml:space="preserve"> </w:t>
            </w:r>
            <w:r w:rsidRPr="002A3853">
              <w:rPr>
                <w:sz w:val="20"/>
              </w:rPr>
              <w:t xml:space="preserve">during the </w:t>
            </w:r>
            <w:r>
              <w:rPr>
                <w:sz w:val="20"/>
              </w:rPr>
              <w:t>Fishing</w:t>
            </w:r>
            <w:r w:rsidRPr="00A778EF">
              <w:rPr>
                <w:sz w:val="20"/>
              </w:rPr>
              <w:t xml:space="preserve"> 85% of the offered T1)</w:t>
            </w:r>
          </w:p>
        </w:tc>
        <w:tc>
          <w:tcPr>
            <w:tcW w:w="2940" w:type="dxa"/>
            <w:gridSpan w:val="5"/>
            <w:tcBorders>
              <w:top w:val="dotted" w:sz="4" w:space="0" w:color="auto"/>
              <w:left w:val="single" w:sz="6" w:space="0" w:color="auto"/>
              <w:bottom w:val="dotted" w:sz="4" w:space="0" w:color="auto"/>
              <w:right w:val="single" w:sz="12" w:space="0" w:color="auto"/>
            </w:tcBorders>
            <w:shd w:val="clear" w:color="auto" w:fill="auto"/>
            <w:vAlign w:val="center"/>
          </w:tcPr>
          <w:p w:rsidR="00B47B3B" w:rsidRPr="004C6679" w:rsidRDefault="00B47B3B" w:rsidP="00B47B3B">
            <w:pPr>
              <w:tabs>
                <w:tab w:val="left" w:pos="284"/>
                <w:tab w:val="left" w:pos="567"/>
                <w:tab w:val="left" w:pos="851"/>
              </w:tabs>
              <w:spacing w:line="280" w:lineRule="exact"/>
              <w:rPr>
                <w:sz w:val="20"/>
                <w:szCs w:val="20"/>
              </w:rPr>
            </w:pPr>
            <w:r>
              <w:rPr>
                <w:sz w:val="20"/>
              </w:rPr>
              <w:t>Eighty-five percent of the operating fee (85% of T1)</w:t>
            </w: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hRule="exact" w:val="385"/>
        </w:trPr>
        <w:tc>
          <w:tcPr>
            <w:tcW w:w="699" w:type="dxa"/>
            <w:tcBorders>
              <w:top w:val="single"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before="60" w:after="60" w:line="320" w:lineRule="exact"/>
              <w:jc w:val="center"/>
              <w:rPr>
                <w:b/>
                <w:sz w:val="20"/>
                <w:szCs w:val="20"/>
              </w:rPr>
            </w:pPr>
            <w:r>
              <w:rPr>
                <w:b/>
                <w:sz w:val="20"/>
              </w:rPr>
              <w:t>14</w:t>
            </w:r>
          </w:p>
        </w:tc>
        <w:tc>
          <w:tcPr>
            <w:tcW w:w="6783" w:type="dxa"/>
            <w:tcBorders>
              <w:top w:val="single"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before="60" w:after="60" w:line="320" w:lineRule="exact"/>
              <w:rPr>
                <w:b/>
                <w:sz w:val="20"/>
                <w:szCs w:val="20"/>
              </w:rPr>
            </w:pPr>
            <w:r>
              <w:rPr>
                <w:b/>
                <w:sz w:val="20"/>
              </w:rPr>
              <w:t>REPAIRS AND MAINTENANCE</w:t>
            </w:r>
          </w:p>
        </w:tc>
        <w:tc>
          <w:tcPr>
            <w:tcW w:w="587" w:type="dxa"/>
            <w:tcBorders>
              <w:top w:val="single"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before="60" w:after="60" w:line="320" w:lineRule="exact"/>
              <w:jc w:val="center"/>
              <w:rPr>
                <w:b/>
                <w:sz w:val="20"/>
                <w:szCs w:val="20"/>
              </w:rPr>
            </w:pPr>
          </w:p>
        </w:tc>
        <w:tc>
          <w:tcPr>
            <w:tcW w:w="587" w:type="dxa"/>
            <w:tcBorders>
              <w:top w:val="single"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before="60" w:after="60" w:line="320" w:lineRule="exact"/>
              <w:jc w:val="center"/>
              <w:rPr>
                <w:b/>
                <w:sz w:val="20"/>
                <w:szCs w:val="20"/>
              </w:rPr>
            </w:pPr>
          </w:p>
        </w:tc>
        <w:tc>
          <w:tcPr>
            <w:tcW w:w="587" w:type="dxa"/>
            <w:tcBorders>
              <w:top w:val="single"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before="60" w:after="60" w:line="320" w:lineRule="exact"/>
              <w:jc w:val="center"/>
              <w:rPr>
                <w:b/>
                <w:sz w:val="20"/>
                <w:szCs w:val="20"/>
              </w:rPr>
            </w:pPr>
          </w:p>
        </w:tc>
        <w:tc>
          <w:tcPr>
            <w:tcW w:w="587" w:type="dxa"/>
            <w:tcBorders>
              <w:top w:val="single"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before="60" w:after="60" w:line="320" w:lineRule="exact"/>
              <w:jc w:val="center"/>
              <w:rPr>
                <w:b/>
                <w:sz w:val="20"/>
                <w:szCs w:val="20"/>
              </w:rPr>
            </w:pPr>
          </w:p>
        </w:tc>
        <w:tc>
          <w:tcPr>
            <w:tcW w:w="588" w:type="dxa"/>
            <w:tcBorders>
              <w:top w:val="single" w:sz="4" w:space="0" w:color="auto"/>
              <w:left w:val="single" w:sz="6" w:space="0" w:color="auto"/>
              <w:bottom w:val="dotted" w:sz="4" w:space="0" w:color="auto"/>
              <w:right w:val="single" w:sz="12" w:space="0" w:color="auto"/>
            </w:tcBorders>
            <w:vAlign w:val="center"/>
          </w:tcPr>
          <w:p w:rsidR="00B47B3B" w:rsidRDefault="00B47B3B" w:rsidP="00B47B3B">
            <w:pPr>
              <w:tabs>
                <w:tab w:val="left" w:pos="284"/>
                <w:tab w:val="left" w:pos="567"/>
                <w:tab w:val="left" w:pos="851"/>
              </w:tabs>
              <w:spacing w:before="60" w:after="60" w:line="320" w:lineRule="exact"/>
              <w:jc w:val="center"/>
              <w:rPr>
                <w:b/>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r>
              <w:rPr>
                <w:sz w:val="20"/>
              </w:rPr>
              <w:t>14.1</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b/>
                <w:sz w:val="20"/>
                <w:szCs w:val="20"/>
              </w:rPr>
            </w:pPr>
            <w:r>
              <w:rPr>
                <w:sz w:val="20"/>
              </w:rPr>
              <w:t>Routine maintenance that will not interrupt the operation (0.5 hours per day)</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14.2</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All lost time (including all processes such as changes, maneuvers, etc.) due to repair, maintenance, parts replacement, spare parts, etc. (up to 24 hours in a calendar month)</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14.3</w:t>
            </w:r>
          </w:p>
        </w:tc>
        <w:tc>
          <w:tcPr>
            <w:tcW w:w="6783" w:type="dxa"/>
            <w:tcBorders>
              <w:top w:val="dotted" w:sz="4" w:space="0" w:color="auto"/>
              <w:left w:val="single" w:sz="6" w:space="0" w:color="auto"/>
              <w:bottom w:val="dotted" w:sz="4" w:space="0" w:color="auto"/>
              <w:right w:val="single" w:sz="6" w:space="0" w:color="auto"/>
            </w:tcBorders>
          </w:tcPr>
          <w:p w:rsidR="00B47B3B" w:rsidRDefault="00B47B3B" w:rsidP="00B47B3B">
            <w:pPr>
              <w:tabs>
                <w:tab w:val="left" w:pos="284"/>
                <w:tab w:val="left" w:pos="567"/>
                <w:tab w:val="left" w:pos="851"/>
              </w:tabs>
              <w:spacing w:line="320" w:lineRule="exact"/>
              <w:jc w:val="both"/>
              <w:rPr>
                <w:sz w:val="20"/>
                <w:szCs w:val="20"/>
              </w:rPr>
            </w:pPr>
            <w:r>
              <w:rPr>
                <w:sz w:val="20"/>
              </w:rPr>
              <w:t>All of the lost time (including all processes such as changes, maneuvers, etc.) due to repair, maintenance, parts replacement, spare parts, etc. (The Contractor is not paid for periods exceeding 24 hours in a calendar month and for periods exceeding 4 hours in a calendar day)</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14.4</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 xml:space="preserve">Drill string shifting up to 0.5 hours </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14.5</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The Contractor will not be paid for the time exceeding 0.5 hours for drill rope shifting</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c>
          <w:tcPr>
            <w:tcW w:w="588" w:type="dxa"/>
            <w:tcBorders>
              <w:top w:val="dotted" w:sz="4" w:space="0" w:color="auto"/>
              <w:left w:val="single" w:sz="6" w:space="0" w:color="auto"/>
              <w:bottom w:val="dotted" w:sz="4" w:space="0" w:color="auto"/>
              <w:right w:val="single" w:sz="12"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14.6</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Drill rope “shifting + cutting” up to 2 hours</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14.7</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No fee is paid to the Contractor for periods exceeding 2 hours for cutting the drill rope</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c>
          <w:tcPr>
            <w:tcW w:w="588" w:type="dxa"/>
            <w:tcBorders>
              <w:top w:val="dotted" w:sz="4" w:space="0" w:color="auto"/>
              <w:left w:val="single" w:sz="6" w:space="0" w:color="auto"/>
              <w:bottom w:val="dotted" w:sz="4" w:space="0" w:color="auto"/>
              <w:right w:val="single" w:sz="12"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14.8</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 xml:space="preserve">First test of wellhead equipment </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bottom w:val="dotted" w:sz="4" w:space="0" w:color="auto"/>
              <w:right w:val="nil"/>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14.9</w:t>
            </w:r>
          </w:p>
        </w:tc>
        <w:tc>
          <w:tcPr>
            <w:tcW w:w="6783" w:type="dxa"/>
            <w:tcBorders>
              <w:top w:val="dotted" w:sz="4" w:space="0" w:color="auto"/>
              <w:left w:val="single" w:sz="6" w:space="0" w:color="auto"/>
              <w:bottom w:val="dotted" w:sz="4" w:space="0" w:color="auto"/>
              <w:right w:val="single" w:sz="6" w:space="0" w:color="auto"/>
            </w:tcBorders>
          </w:tcPr>
          <w:p w:rsidR="00B47B3B" w:rsidRDefault="00B47B3B" w:rsidP="00B47B3B">
            <w:pPr>
              <w:tabs>
                <w:tab w:val="left" w:pos="284"/>
                <w:tab w:val="left" w:pos="567"/>
                <w:tab w:val="left" w:pos="851"/>
              </w:tabs>
              <w:spacing w:line="320" w:lineRule="exact"/>
              <w:jc w:val="both"/>
              <w:rPr>
                <w:sz w:val="20"/>
                <w:szCs w:val="20"/>
              </w:rPr>
            </w:pPr>
            <w:r>
              <w:rPr>
                <w:sz w:val="20"/>
              </w:rPr>
              <w:t>If the wellhead equipment fails the first test, the Contractor will not be paid for the time until the test is successfully performed</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741"/>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lastRenderedPageBreak/>
              <w:t>14.10</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 xml:space="preserve">Replacement of pump liners in accordance with the well program and consequent cessation of operations </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793"/>
        </w:trPr>
        <w:tc>
          <w:tcPr>
            <w:tcW w:w="699" w:type="dxa"/>
            <w:tcBorders>
              <w:top w:val="dotted" w:sz="4"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14.11</w:t>
            </w:r>
          </w:p>
        </w:tc>
        <w:tc>
          <w:tcPr>
            <w:tcW w:w="6783" w:type="dxa"/>
            <w:tcBorders>
              <w:top w:val="dotted" w:sz="4"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sz w:val="20"/>
              </w:rPr>
              <w:t>Placing BOPs that are not in the program or replacing their spares as instructed by the Operator</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151"/>
        </w:trPr>
        <w:tc>
          <w:tcPr>
            <w:tcW w:w="699" w:type="dxa"/>
            <w:tcBorders>
              <w:top w:val="single" w:sz="6" w:space="0" w:color="auto"/>
              <w:left w:val="single" w:sz="12"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b/>
                <w:sz w:val="20"/>
              </w:rPr>
              <w:t>15</w:t>
            </w:r>
          </w:p>
        </w:tc>
        <w:tc>
          <w:tcPr>
            <w:tcW w:w="6783" w:type="dxa"/>
            <w:tcBorders>
              <w:top w:val="single" w:sz="6"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both"/>
              <w:rPr>
                <w:sz w:val="20"/>
                <w:szCs w:val="20"/>
              </w:rPr>
            </w:pPr>
            <w:r>
              <w:rPr>
                <w:b/>
                <w:sz w:val="20"/>
              </w:rPr>
              <w:t>VARIOUS STANDBY</w:t>
            </w:r>
          </w:p>
        </w:tc>
        <w:tc>
          <w:tcPr>
            <w:tcW w:w="587" w:type="dxa"/>
            <w:tcBorders>
              <w:top w:val="single" w:sz="6"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b/>
                <w:sz w:val="20"/>
              </w:rPr>
              <w:t>T1</w:t>
            </w:r>
          </w:p>
        </w:tc>
        <w:tc>
          <w:tcPr>
            <w:tcW w:w="587" w:type="dxa"/>
            <w:tcBorders>
              <w:top w:val="single" w:sz="6"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b/>
                <w:sz w:val="20"/>
              </w:rPr>
              <w:t>T2</w:t>
            </w:r>
          </w:p>
        </w:tc>
        <w:tc>
          <w:tcPr>
            <w:tcW w:w="587" w:type="dxa"/>
            <w:tcBorders>
              <w:top w:val="single" w:sz="6"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b/>
                <w:sz w:val="20"/>
              </w:rPr>
              <w:t>T3</w:t>
            </w:r>
          </w:p>
        </w:tc>
        <w:tc>
          <w:tcPr>
            <w:tcW w:w="587" w:type="dxa"/>
            <w:tcBorders>
              <w:top w:val="single" w:sz="6" w:space="0" w:color="auto"/>
              <w:left w:val="single" w:sz="6" w:space="0" w:color="auto"/>
              <w:bottom w:val="dotted" w:sz="4" w:space="0" w:color="auto"/>
              <w:right w:val="single" w:sz="6" w:space="0" w:color="auto"/>
            </w:tcBorders>
          </w:tcPr>
          <w:p w:rsidR="00B47B3B" w:rsidRPr="0025419D" w:rsidRDefault="00B47B3B" w:rsidP="00B47B3B">
            <w:pPr>
              <w:tabs>
                <w:tab w:val="left" w:pos="284"/>
                <w:tab w:val="left" w:pos="567"/>
                <w:tab w:val="left" w:pos="851"/>
              </w:tabs>
              <w:spacing w:line="320" w:lineRule="exact"/>
              <w:jc w:val="center"/>
              <w:rPr>
                <w:sz w:val="20"/>
                <w:szCs w:val="20"/>
              </w:rPr>
            </w:pPr>
            <w:r>
              <w:rPr>
                <w:b/>
                <w:sz w:val="20"/>
              </w:rPr>
              <w:t>T4</w:t>
            </w:r>
          </w:p>
        </w:tc>
        <w:tc>
          <w:tcPr>
            <w:tcW w:w="588" w:type="dxa"/>
            <w:tcBorders>
              <w:top w:val="single" w:sz="6"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b/>
                <w:sz w:val="20"/>
              </w:rPr>
              <w:t>T5</w:t>
            </w: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702"/>
        </w:trPr>
        <w:tc>
          <w:tcPr>
            <w:tcW w:w="699" w:type="dxa"/>
            <w:tcBorders>
              <w:top w:val="dotted" w:sz="4" w:space="0" w:color="auto"/>
              <w:left w:val="single" w:sz="12"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r>
              <w:rPr>
                <w:sz w:val="20"/>
              </w:rPr>
              <w:t>15.1</w:t>
            </w:r>
          </w:p>
        </w:tc>
        <w:tc>
          <w:tcPr>
            <w:tcW w:w="6783" w:type="dxa"/>
            <w:tcBorders>
              <w:top w:val="dotted" w:sz="4" w:space="0" w:color="auto"/>
              <w:left w:val="single" w:sz="6" w:space="0" w:color="auto"/>
              <w:bottom w:val="dotted" w:sz="4" w:space="0" w:color="auto"/>
              <w:right w:val="single" w:sz="6" w:space="0" w:color="auto"/>
            </w:tcBorders>
            <w:vAlign w:val="center"/>
          </w:tcPr>
          <w:p w:rsidR="00B47B3B" w:rsidRPr="000733C6" w:rsidRDefault="00B47B3B" w:rsidP="00B47B3B">
            <w:pPr>
              <w:tabs>
                <w:tab w:val="left" w:pos="284"/>
                <w:tab w:val="left" w:pos="567"/>
                <w:tab w:val="left" w:pos="851"/>
              </w:tabs>
              <w:spacing w:line="320" w:lineRule="exact"/>
              <w:jc w:val="both"/>
              <w:rPr>
                <w:b/>
                <w:sz w:val="20"/>
                <w:szCs w:val="20"/>
              </w:rPr>
            </w:pPr>
            <w:r>
              <w:rPr>
                <w:sz w:val="20"/>
              </w:rPr>
              <w:t>Waiting due to stoppage of work on the rig due to deterioration in the physical condition of the rig concrete, location and road during drilling</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r>
              <w:rPr>
                <w:sz w:val="20"/>
              </w:rPr>
              <w:t>X</w:t>
            </w: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b/>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133"/>
        </w:trPr>
        <w:tc>
          <w:tcPr>
            <w:tcW w:w="699" w:type="dxa"/>
            <w:tcBorders>
              <w:top w:val="dotted" w:sz="4" w:space="0" w:color="auto"/>
              <w:left w:val="single" w:sz="12"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15.2</w:t>
            </w:r>
          </w:p>
        </w:tc>
        <w:tc>
          <w:tcPr>
            <w:tcW w:w="6783" w:type="dxa"/>
            <w:tcBorders>
              <w:top w:val="dotted" w:sz="4" w:space="0" w:color="auto"/>
              <w:left w:val="single" w:sz="6" w:space="0" w:color="auto"/>
              <w:bottom w:val="dotted" w:sz="4" w:space="0" w:color="auto"/>
              <w:right w:val="single" w:sz="6" w:space="0" w:color="auto"/>
            </w:tcBorders>
            <w:vAlign w:val="center"/>
          </w:tcPr>
          <w:p w:rsidR="00B47B3B" w:rsidRPr="000733C6" w:rsidRDefault="00B47B3B" w:rsidP="00B47B3B">
            <w:pPr>
              <w:tabs>
                <w:tab w:val="left" w:pos="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jc w:val="both"/>
              <w:rPr>
                <w:sz w:val="20"/>
                <w:szCs w:val="20"/>
              </w:rPr>
            </w:pPr>
            <w:r>
              <w:rPr>
                <w:sz w:val="20"/>
              </w:rPr>
              <w:t xml:space="preserve">All kinds of waiting (decision etc.) with the instruction of the Operator, whether or not there is a drill string in the </w:t>
            </w:r>
            <w:r w:rsidRPr="007D4073">
              <w:rPr>
                <w:sz w:val="20"/>
              </w:rPr>
              <w:t>well</w:t>
            </w:r>
            <w:r w:rsidR="001959BA" w:rsidRPr="006E5BF3">
              <w:rPr>
                <w:sz w:val="20"/>
              </w:rPr>
              <w:t>, whether or not circulation is made in the well</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left w:val="single" w:sz="12"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15.3</w:t>
            </w:r>
          </w:p>
        </w:tc>
        <w:tc>
          <w:tcPr>
            <w:tcW w:w="6783" w:type="dxa"/>
            <w:tcBorders>
              <w:top w:val="dotted" w:sz="4" w:space="0" w:color="auto"/>
              <w:left w:val="single" w:sz="6" w:space="0" w:color="auto"/>
              <w:bottom w:val="dotted" w:sz="4" w:space="0" w:color="auto"/>
              <w:right w:val="single" w:sz="6" w:space="0" w:color="auto"/>
            </w:tcBorders>
          </w:tcPr>
          <w:p w:rsidR="00B47B3B" w:rsidRPr="000733C6" w:rsidRDefault="00B47B3B" w:rsidP="00B47B3B">
            <w:pPr>
              <w:tabs>
                <w:tab w:val="left" w:pos="284"/>
                <w:tab w:val="left" w:pos="567"/>
                <w:tab w:val="left" w:pos="851"/>
              </w:tabs>
              <w:spacing w:line="320" w:lineRule="exact"/>
              <w:jc w:val="both"/>
              <w:rPr>
                <w:sz w:val="20"/>
                <w:szCs w:val="20"/>
                <w:u w:val="single"/>
              </w:rPr>
            </w:pPr>
            <w:r>
              <w:rPr>
                <w:sz w:val="20"/>
              </w:rPr>
              <w:t>Standby due to adverse weather conditions as instructed by the Operator Representative</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8" w:type="dxa"/>
            <w:tcBorders>
              <w:top w:val="dotted" w:sz="4" w:space="0" w:color="auto"/>
              <w:left w:val="single" w:sz="6" w:space="0" w:color="auto"/>
              <w:bottom w:val="dotted" w:sz="4" w:space="0" w:color="auto"/>
              <w:right w:val="single" w:sz="12"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left w:val="single" w:sz="12"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15.4</w:t>
            </w:r>
          </w:p>
        </w:tc>
        <w:tc>
          <w:tcPr>
            <w:tcW w:w="6783" w:type="dxa"/>
            <w:tcBorders>
              <w:top w:val="dotted" w:sz="4" w:space="0" w:color="auto"/>
              <w:left w:val="single" w:sz="6" w:space="0" w:color="auto"/>
              <w:bottom w:val="dotted" w:sz="4" w:space="0" w:color="auto"/>
              <w:right w:val="single" w:sz="6" w:space="0" w:color="auto"/>
            </w:tcBorders>
          </w:tcPr>
          <w:p w:rsidR="00B47B3B" w:rsidRPr="000733C6" w:rsidRDefault="00B47B3B" w:rsidP="00B47B3B">
            <w:pPr>
              <w:tabs>
                <w:tab w:val="left" w:pos="284"/>
                <w:tab w:val="left" w:pos="567"/>
                <w:tab w:val="left" w:pos="851"/>
                <w:tab w:val="left" w:pos="4939"/>
              </w:tabs>
              <w:spacing w:line="320" w:lineRule="exact"/>
              <w:jc w:val="both"/>
              <w:rPr>
                <w:sz w:val="20"/>
                <w:szCs w:val="20"/>
              </w:rPr>
            </w:pPr>
            <w:r>
              <w:rPr>
                <w:sz w:val="20"/>
              </w:rPr>
              <w:t>Waiting due to work accidents and/or legal proceedings that will stop the business</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8" w:type="dxa"/>
            <w:tcBorders>
              <w:top w:val="dotted" w:sz="4" w:space="0" w:color="auto"/>
              <w:left w:val="single" w:sz="6" w:space="0" w:color="auto"/>
              <w:bottom w:val="dotted" w:sz="4" w:space="0" w:color="auto"/>
              <w:right w:val="single" w:sz="12"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494"/>
        </w:trPr>
        <w:tc>
          <w:tcPr>
            <w:tcW w:w="699" w:type="dxa"/>
            <w:tcBorders>
              <w:top w:val="dotted" w:sz="4" w:space="0" w:color="auto"/>
              <w:left w:val="single" w:sz="12"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15.5</w:t>
            </w:r>
          </w:p>
        </w:tc>
        <w:tc>
          <w:tcPr>
            <w:tcW w:w="6783" w:type="dxa"/>
            <w:tcBorders>
              <w:top w:val="dotted" w:sz="4" w:space="0" w:color="auto"/>
              <w:left w:val="single" w:sz="6" w:space="0" w:color="auto"/>
              <w:bottom w:val="dotted" w:sz="4" w:space="0" w:color="auto"/>
              <w:right w:val="single" w:sz="6" w:space="0" w:color="auto"/>
            </w:tcBorders>
            <w:vAlign w:val="center"/>
          </w:tcPr>
          <w:p w:rsidR="00B47B3B" w:rsidRPr="000733C6" w:rsidRDefault="00B47B3B" w:rsidP="00B47B3B">
            <w:pPr>
              <w:tabs>
                <w:tab w:val="left" w:pos="284"/>
                <w:tab w:val="left" w:pos="567"/>
                <w:tab w:val="left" w:pos="851"/>
                <w:tab w:val="left" w:pos="4939"/>
              </w:tabs>
              <w:spacing w:line="320" w:lineRule="exact"/>
              <w:jc w:val="both"/>
              <w:rPr>
                <w:sz w:val="20"/>
                <w:szCs w:val="20"/>
              </w:rPr>
            </w:pPr>
            <w:r>
              <w:rPr>
                <w:sz w:val="20"/>
              </w:rPr>
              <w:t>No payment shall be made for waiting due to any type of drilling water supply disruptions caused by the Contractor.</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Del="00025239"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c>
          <w:tcPr>
            <w:tcW w:w="588" w:type="dxa"/>
            <w:tcBorders>
              <w:top w:val="dotted" w:sz="4" w:space="0" w:color="auto"/>
              <w:left w:val="single" w:sz="6" w:space="0" w:color="auto"/>
              <w:bottom w:val="dotted" w:sz="4" w:space="0" w:color="auto"/>
              <w:right w:val="single" w:sz="12"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405"/>
        </w:trPr>
        <w:tc>
          <w:tcPr>
            <w:tcW w:w="699" w:type="dxa"/>
            <w:tcBorders>
              <w:top w:val="dotted" w:sz="4" w:space="0" w:color="auto"/>
              <w:left w:val="single" w:sz="12"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15.6</w:t>
            </w:r>
          </w:p>
        </w:tc>
        <w:tc>
          <w:tcPr>
            <w:tcW w:w="6783" w:type="dxa"/>
            <w:tcBorders>
              <w:top w:val="dotted" w:sz="4" w:space="0" w:color="auto"/>
              <w:left w:val="single" w:sz="6" w:space="0" w:color="auto"/>
              <w:bottom w:val="dotted" w:sz="4" w:space="0" w:color="auto"/>
              <w:right w:val="single" w:sz="6" w:space="0" w:color="auto"/>
            </w:tcBorders>
            <w:vAlign w:val="center"/>
          </w:tcPr>
          <w:p w:rsidR="00B47B3B" w:rsidRPr="000733C6" w:rsidRDefault="00B47B3B" w:rsidP="00B47B3B">
            <w:pPr>
              <w:tabs>
                <w:tab w:val="left" w:pos="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rPr>
                <w:sz w:val="20"/>
                <w:szCs w:val="20"/>
              </w:rPr>
            </w:pPr>
            <w:r>
              <w:rPr>
                <w:sz w:val="20"/>
              </w:rPr>
              <w:t xml:space="preserve">Delays due to location waiting caused by the Operator </w:t>
            </w:r>
          </w:p>
        </w:tc>
        <w:tc>
          <w:tcPr>
            <w:tcW w:w="2940" w:type="dxa"/>
            <w:gridSpan w:val="5"/>
            <w:tcBorders>
              <w:top w:val="dotted" w:sz="4" w:space="0" w:color="auto"/>
              <w:left w:val="single" w:sz="6" w:space="0" w:color="auto"/>
              <w:bottom w:val="dotted" w:sz="4" w:space="0" w:color="auto"/>
              <w:right w:val="single" w:sz="12"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Fifty percent of the operating fee (50% of T1)</w:t>
            </w: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551"/>
        </w:trPr>
        <w:tc>
          <w:tcPr>
            <w:tcW w:w="699" w:type="dxa"/>
            <w:tcBorders>
              <w:top w:val="dotted" w:sz="4" w:space="0" w:color="auto"/>
              <w:left w:val="single" w:sz="12"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15.7</w:t>
            </w:r>
          </w:p>
        </w:tc>
        <w:tc>
          <w:tcPr>
            <w:tcW w:w="6783" w:type="dxa"/>
            <w:tcBorders>
              <w:top w:val="dotted" w:sz="4" w:space="0" w:color="auto"/>
              <w:left w:val="single" w:sz="6" w:space="0" w:color="auto"/>
              <w:bottom w:val="dotted" w:sz="4" w:space="0" w:color="auto"/>
              <w:right w:val="single" w:sz="6" w:space="0" w:color="auto"/>
            </w:tcBorders>
            <w:vAlign w:val="center"/>
          </w:tcPr>
          <w:p w:rsidR="00B47B3B" w:rsidRPr="000733C6" w:rsidRDefault="00B47B3B" w:rsidP="00B47B3B">
            <w:pPr>
              <w:tabs>
                <w:tab w:val="left" w:pos="-28"/>
                <w:tab w:val="left" w:pos="567"/>
                <w:tab w:val="left" w:pos="851"/>
              </w:tabs>
              <w:spacing w:line="320" w:lineRule="exact"/>
              <w:jc w:val="both"/>
              <w:rPr>
                <w:sz w:val="20"/>
                <w:szCs w:val="20"/>
              </w:rPr>
            </w:pPr>
            <w:r>
              <w:rPr>
                <w:sz w:val="20"/>
              </w:rPr>
              <w:t>Waiting due to delays caused by other service companies provided by the Operator</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750"/>
        </w:trPr>
        <w:tc>
          <w:tcPr>
            <w:tcW w:w="699" w:type="dxa"/>
            <w:tcBorders>
              <w:top w:val="dotted" w:sz="4" w:space="0" w:color="auto"/>
              <w:left w:val="single" w:sz="12"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15.8</w:t>
            </w:r>
          </w:p>
        </w:tc>
        <w:tc>
          <w:tcPr>
            <w:tcW w:w="6783" w:type="dxa"/>
            <w:tcBorders>
              <w:top w:val="dotted" w:sz="4" w:space="0" w:color="auto"/>
              <w:left w:val="single" w:sz="6" w:space="0" w:color="auto"/>
              <w:bottom w:val="dotted" w:sz="4" w:space="0" w:color="auto"/>
              <w:right w:val="single" w:sz="6" w:space="0" w:color="auto"/>
            </w:tcBorders>
            <w:vAlign w:val="center"/>
          </w:tcPr>
          <w:p w:rsidR="00B47B3B" w:rsidRPr="000733C6" w:rsidRDefault="00B47B3B" w:rsidP="00B47B3B">
            <w:pPr>
              <w:tabs>
                <w:tab w:val="left" w:pos="-28"/>
                <w:tab w:val="left" w:pos="567"/>
                <w:tab w:val="left" w:pos="851"/>
              </w:tabs>
              <w:spacing w:line="320" w:lineRule="exact"/>
              <w:jc w:val="both"/>
              <w:rPr>
                <w:sz w:val="20"/>
                <w:szCs w:val="20"/>
              </w:rPr>
            </w:pPr>
            <w:r>
              <w:rPr>
                <w:sz w:val="20"/>
              </w:rPr>
              <w:t>Waiting due to delays caused by other service companies provided by the Contractor shall not be charged.</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8" w:type="dxa"/>
            <w:tcBorders>
              <w:top w:val="dotted" w:sz="4" w:space="0" w:color="auto"/>
              <w:left w:val="single" w:sz="6" w:space="0" w:color="auto"/>
              <w:bottom w:val="dotted" w:sz="4" w:space="0" w:color="auto"/>
              <w:right w:val="single" w:sz="12"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456"/>
        </w:trPr>
        <w:tc>
          <w:tcPr>
            <w:tcW w:w="699" w:type="dxa"/>
            <w:tcBorders>
              <w:top w:val="dotted" w:sz="4" w:space="0" w:color="auto"/>
              <w:left w:val="single" w:sz="12"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15.9</w:t>
            </w:r>
          </w:p>
        </w:tc>
        <w:tc>
          <w:tcPr>
            <w:tcW w:w="6783" w:type="dxa"/>
            <w:tcBorders>
              <w:top w:val="dotted" w:sz="4" w:space="0" w:color="auto"/>
              <w:left w:val="single" w:sz="6" w:space="0" w:color="auto"/>
              <w:bottom w:val="dotted" w:sz="4" w:space="0" w:color="auto"/>
              <w:right w:val="single" w:sz="6" w:space="0" w:color="auto"/>
            </w:tcBorders>
            <w:vAlign w:val="center"/>
          </w:tcPr>
          <w:p w:rsidR="00B47B3B" w:rsidRPr="000733C6" w:rsidRDefault="00B47B3B" w:rsidP="00B47B3B">
            <w:pPr>
              <w:tabs>
                <w:tab w:val="left" w:pos="-28"/>
                <w:tab w:val="left" w:pos="567"/>
                <w:tab w:val="left" w:pos="851"/>
              </w:tabs>
              <w:spacing w:line="320" w:lineRule="exact"/>
              <w:jc w:val="both"/>
              <w:rPr>
                <w:sz w:val="20"/>
                <w:szCs w:val="20"/>
              </w:rPr>
            </w:pPr>
            <w:r>
              <w:rPr>
                <w:sz w:val="20"/>
              </w:rPr>
              <w:t>No fee is paid for waiting due to delays caused by the Contractor.</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c>
          <w:tcPr>
            <w:tcW w:w="588" w:type="dxa"/>
            <w:tcBorders>
              <w:top w:val="dotted" w:sz="4" w:space="0" w:color="auto"/>
              <w:left w:val="single" w:sz="6" w:space="0" w:color="auto"/>
              <w:bottom w:val="dotted" w:sz="4" w:space="0" w:color="auto"/>
              <w:right w:val="single" w:sz="12"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586"/>
        </w:trPr>
        <w:tc>
          <w:tcPr>
            <w:tcW w:w="699" w:type="dxa"/>
            <w:tcBorders>
              <w:top w:val="dotted" w:sz="4" w:space="0" w:color="auto"/>
              <w:left w:val="single" w:sz="12"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15.10</w:t>
            </w:r>
          </w:p>
        </w:tc>
        <w:tc>
          <w:tcPr>
            <w:tcW w:w="6783" w:type="dxa"/>
            <w:tcBorders>
              <w:top w:val="dotted" w:sz="4" w:space="0" w:color="auto"/>
              <w:left w:val="single" w:sz="6" w:space="0" w:color="auto"/>
              <w:bottom w:val="dotted" w:sz="4" w:space="0" w:color="auto"/>
              <w:right w:val="single" w:sz="6" w:space="0" w:color="auto"/>
            </w:tcBorders>
            <w:vAlign w:val="center"/>
          </w:tcPr>
          <w:p w:rsidR="00B47B3B" w:rsidRPr="000733C6" w:rsidRDefault="00B47B3B" w:rsidP="00B47B3B">
            <w:pPr>
              <w:tabs>
                <w:tab w:val="left" w:pos="-28"/>
                <w:tab w:val="left" w:pos="567"/>
                <w:tab w:val="left" w:pos="851"/>
              </w:tabs>
              <w:spacing w:line="320" w:lineRule="exact"/>
              <w:jc w:val="both"/>
              <w:rPr>
                <w:sz w:val="20"/>
                <w:szCs w:val="20"/>
              </w:rPr>
            </w:pPr>
            <w:r>
              <w:rPr>
                <w:sz w:val="20"/>
              </w:rPr>
              <w:t>Waiting for the supply of materials or personnel required to be supplied by the Operator and their transportation to the rig</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X</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p>
        </w:tc>
        <w:tc>
          <w:tcPr>
            <w:tcW w:w="587" w:type="dxa"/>
            <w:tcBorders>
              <w:top w:val="dotted" w:sz="4" w:space="0" w:color="auto"/>
              <w:left w:val="single" w:sz="6" w:space="0" w:color="auto"/>
              <w:bottom w:val="dotted" w:sz="4"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p>
        </w:tc>
        <w:tc>
          <w:tcPr>
            <w:tcW w:w="588" w:type="dxa"/>
            <w:tcBorders>
              <w:top w:val="dotted" w:sz="4" w:space="0" w:color="auto"/>
              <w:left w:val="single" w:sz="6" w:space="0" w:color="auto"/>
              <w:bottom w:val="dotted" w:sz="4" w:space="0" w:color="auto"/>
              <w:right w:val="single" w:sz="12"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1925"/>
        </w:trPr>
        <w:tc>
          <w:tcPr>
            <w:tcW w:w="699" w:type="dxa"/>
            <w:tcBorders>
              <w:top w:val="dotted" w:sz="4" w:space="0" w:color="auto"/>
              <w:left w:val="single" w:sz="12"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15.11</w:t>
            </w:r>
          </w:p>
        </w:tc>
        <w:tc>
          <w:tcPr>
            <w:tcW w:w="6783" w:type="dxa"/>
            <w:tcBorders>
              <w:top w:val="dotted" w:sz="4" w:space="0" w:color="auto"/>
              <w:left w:val="single" w:sz="6" w:space="0" w:color="auto"/>
              <w:bottom w:val="dotted" w:sz="4" w:space="0" w:color="auto"/>
              <w:right w:val="single" w:sz="6" w:space="0" w:color="auto"/>
            </w:tcBorders>
            <w:vAlign w:val="center"/>
          </w:tcPr>
          <w:p w:rsidR="00B47B3B" w:rsidRPr="000733C6" w:rsidRDefault="00B47B3B" w:rsidP="00B47B3B">
            <w:pPr>
              <w:tabs>
                <w:tab w:val="left" w:pos="-28"/>
                <w:tab w:val="left" w:pos="567"/>
                <w:tab w:val="left" w:pos="851"/>
              </w:tabs>
              <w:spacing w:line="320" w:lineRule="exact"/>
              <w:jc w:val="both"/>
              <w:rPr>
                <w:sz w:val="20"/>
                <w:szCs w:val="20"/>
              </w:rPr>
            </w:pPr>
            <w:r>
              <w:rPr>
                <w:sz w:val="20"/>
              </w:rPr>
              <w:t>During casing lowering (in case the casing lowering equipment is provided by the Contractor, the Operator or the subcontractor of the Contractor), the Contractor shall not be paid for the time loss period to be observed and decided by the Representative of the Operator due to reasons such as thread grabbing, failure to center the casing (due to rig plumb setting or independent of plumb setting), worker error, slow work of the personnel, power tong operator use error, etc.</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8" w:type="dxa"/>
            <w:tcBorders>
              <w:top w:val="dotted" w:sz="4" w:space="0" w:color="auto"/>
              <w:left w:val="single" w:sz="6" w:space="0" w:color="auto"/>
              <w:bottom w:val="dotted" w:sz="4" w:space="0" w:color="auto"/>
              <w:right w:val="single" w:sz="12"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839"/>
        </w:trPr>
        <w:tc>
          <w:tcPr>
            <w:tcW w:w="699" w:type="dxa"/>
            <w:tcBorders>
              <w:top w:val="dotted" w:sz="4" w:space="0" w:color="auto"/>
              <w:left w:val="single" w:sz="12"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15.12</w:t>
            </w:r>
          </w:p>
        </w:tc>
        <w:tc>
          <w:tcPr>
            <w:tcW w:w="6783" w:type="dxa"/>
            <w:tcBorders>
              <w:top w:val="dotted" w:sz="4" w:space="0" w:color="auto"/>
              <w:left w:val="single" w:sz="6" w:space="0" w:color="auto"/>
              <w:bottom w:val="dotted" w:sz="4" w:space="0" w:color="auto"/>
              <w:right w:val="single" w:sz="6" w:space="0" w:color="auto"/>
            </w:tcBorders>
            <w:vAlign w:val="center"/>
          </w:tcPr>
          <w:p w:rsidR="00B47B3B" w:rsidRPr="000733C6" w:rsidRDefault="00B47B3B" w:rsidP="00B47B3B">
            <w:pPr>
              <w:tabs>
                <w:tab w:val="left" w:pos="-28"/>
                <w:tab w:val="left" w:pos="567"/>
                <w:tab w:val="left" w:pos="851"/>
              </w:tabs>
              <w:spacing w:line="320" w:lineRule="exact"/>
              <w:jc w:val="both"/>
              <w:rPr>
                <w:sz w:val="20"/>
                <w:szCs w:val="20"/>
              </w:rPr>
            </w:pPr>
            <w:r>
              <w:rPr>
                <w:sz w:val="20"/>
              </w:rPr>
              <w:t>In the event that wellhead construction, dismantling, pressure/function tests, string construction, dismantling, etc. exceed the time periods determined according to the industry standards, the Contractor shall not be paid for the time exceeded (maximum 24 hours for wellheads with a diameter of 13-5/8" and below, maximum 36 hours for wellheads with a diameter of 21 1/4" and above, no fee shall be paid to the Contractor for the loss of time for string construction-dismantling to be observed and decided by the Operator Representative).</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8" w:type="dxa"/>
            <w:tcBorders>
              <w:top w:val="dotted" w:sz="4" w:space="0" w:color="auto"/>
              <w:left w:val="single" w:sz="6" w:space="0" w:color="auto"/>
              <w:bottom w:val="dotted" w:sz="4" w:space="0" w:color="auto"/>
              <w:right w:val="single" w:sz="12"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left w:val="single" w:sz="12"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15.13</w:t>
            </w:r>
          </w:p>
        </w:tc>
        <w:tc>
          <w:tcPr>
            <w:tcW w:w="6783" w:type="dxa"/>
            <w:tcBorders>
              <w:top w:val="dotted" w:sz="4" w:space="0" w:color="auto"/>
              <w:left w:val="single" w:sz="6" w:space="0" w:color="auto"/>
              <w:bottom w:val="dotted" w:sz="4" w:space="0" w:color="auto"/>
              <w:right w:val="single" w:sz="6" w:space="0" w:color="auto"/>
            </w:tcBorders>
            <w:vAlign w:val="center"/>
          </w:tcPr>
          <w:p w:rsidR="00B47B3B" w:rsidRPr="000733C6" w:rsidRDefault="00B47B3B" w:rsidP="00B47B3B">
            <w:pPr>
              <w:tabs>
                <w:tab w:val="left" w:pos="-28"/>
                <w:tab w:val="left" w:pos="567"/>
                <w:tab w:val="left" w:pos="851"/>
              </w:tabs>
              <w:spacing w:line="320" w:lineRule="exact"/>
              <w:jc w:val="both"/>
              <w:rPr>
                <w:sz w:val="20"/>
                <w:szCs w:val="20"/>
              </w:rPr>
            </w:pPr>
            <w:r>
              <w:rPr>
                <w:sz w:val="20"/>
              </w:rPr>
              <w:t xml:space="preserve">When an equipment or material that does not meet the contract conditions is used, the Contractor shall not be paid for the lost time due to the relevant material or equipment. </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8" w:type="dxa"/>
            <w:tcBorders>
              <w:top w:val="dotted" w:sz="4" w:space="0" w:color="auto"/>
              <w:left w:val="single" w:sz="6" w:space="0" w:color="auto"/>
              <w:bottom w:val="dotted" w:sz="4" w:space="0" w:color="auto"/>
              <w:right w:val="single" w:sz="12"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239"/>
        </w:trPr>
        <w:tc>
          <w:tcPr>
            <w:tcW w:w="699" w:type="dxa"/>
            <w:tcBorders>
              <w:top w:val="dotted" w:sz="4" w:space="0" w:color="auto"/>
              <w:left w:val="single" w:sz="12" w:space="0" w:color="auto"/>
              <w:bottom w:val="dotted" w:sz="4" w:space="0" w:color="auto"/>
              <w:right w:val="nil"/>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15.14</w:t>
            </w:r>
          </w:p>
        </w:tc>
        <w:tc>
          <w:tcPr>
            <w:tcW w:w="6783" w:type="dxa"/>
            <w:tcBorders>
              <w:top w:val="dotted" w:sz="4" w:space="0" w:color="auto"/>
              <w:left w:val="single" w:sz="6" w:space="0" w:color="auto"/>
              <w:bottom w:val="dotted" w:sz="4" w:space="0" w:color="auto"/>
              <w:right w:val="single" w:sz="6" w:space="0" w:color="auto"/>
            </w:tcBorders>
            <w:vAlign w:val="center"/>
          </w:tcPr>
          <w:p w:rsidR="00B47B3B" w:rsidRPr="000733C6" w:rsidRDefault="00B47B3B" w:rsidP="00B47B3B">
            <w:pPr>
              <w:tabs>
                <w:tab w:val="left" w:pos="-28"/>
                <w:tab w:val="left" w:pos="567"/>
                <w:tab w:val="left" w:pos="851"/>
              </w:tabs>
              <w:spacing w:line="320" w:lineRule="exact"/>
              <w:jc w:val="both"/>
              <w:rPr>
                <w:sz w:val="20"/>
                <w:szCs w:val="20"/>
              </w:rPr>
            </w:pPr>
            <w:r>
              <w:rPr>
                <w:sz w:val="20"/>
              </w:rPr>
              <w:t>The Contractor shall not be paid for the waiting period due to the inability to install the water line before or after the spud, late installation or malfunctions that may occur in the operating water line (tears, punctures, cracks, etc. in the water line).</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Pr="0025419D" w:rsidRDefault="00B47B3B" w:rsidP="00B47B3B">
            <w:pPr>
              <w:tabs>
                <w:tab w:val="left" w:pos="284"/>
                <w:tab w:val="left" w:pos="567"/>
                <w:tab w:val="left" w:pos="851"/>
              </w:tabs>
              <w:spacing w:line="320" w:lineRule="exact"/>
              <w:jc w:val="center"/>
              <w:rPr>
                <w:sz w:val="20"/>
                <w:szCs w:val="20"/>
              </w:rPr>
            </w:pPr>
            <w:r>
              <w:rPr>
                <w:sz w:val="20"/>
              </w:rPr>
              <w:t>-</w:t>
            </w:r>
          </w:p>
        </w:tc>
        <w:tc>
          <w:tcPr>
            <w:tcW w:w="588" w:type="dxa"/>
            <w:tcBorders>
              <w:top w:val="dotted" w:sz="4" w:space="0" w:color="auto"/>
              <w:left w:val="single" w:sz="6" w:space="0" w:color="auto"/>
              <w:bottom w:val="dotted" w:sz="4" w:space="0" w:color="auto"/>
              <w:right w:val="single" w:sz="12"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759"/>
        </w:trPr>
        <w:tc>
          <w:tcPr>
            <w:tcW w:w="699" w:type="dxa"/>
            <w:tcBorders>
              <w:top w:val="dotted" w:sz="4" w:space="0" w:color="auto"/>
              <w:left w:val="single" w:sz="12" w:space="0" w:color="auto"/>
              <w:bottom w:val="dotted" w:sz="4" w:space="0" w:color="auto"/>
              <w:right w:val="nil"/>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15.15</w:t>
            </w:r>
          </w:p>
        </w:tc>
        <w:tc>
          <w:tcPr>
            <w:tcW w:w="6783" w:type="dxa"/>
            <w:tcBorders>
              <w:top w:val="dotted" w:sz="4" w:space="0" w:color="auto"/>
              <w:left w:val="single" w:sz="6" w:space="0" w:color="auto"/>
              <w:bottom w:val="dotted" w:sz="4" w:space="0" w:color="auto"/>
              <w:right w:val="single" w:sz="6" w:space="0" w:color="auto"/>
            </w:tcBorders>
            <w:vAlign w:val="center"/>
          </w:tcPr>
          <w:p w:rsidR="00B47B3B" w:rsidRPr="000733C6" w:rsidRDefault="00B47B3B" w:rsidP="00B47B3B">
            <w:pPr>
              <w:tabs>
                <w:tab w:val="left" w:pos="-28"/>
                <w:tab w:val="left" w:pos="567"/>
                <w:tab w:val="left" w:pos="851"/>
              </w:tabs>
              <w:spacing w:line="320" w:lineRule="exact"/>
              <w:jc w:val="both"/>
              <w:rPr>
                <w:sz w:val="20"/>
                <w:szCs w:val="20"/>
              </w:rPr>
            </w:pPr>
            <w:r>
              <w:rPr>
                <w:sz w:val="20"/>
              </w:rPr>
              <w:t>In case of replacement (for all rig components) due to malfunction, incompatibility, recurring problems, the Contractor shall not be paid for the replacement period.</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dotted" w:sz="4"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c>
          <w:tcPr>
            <w:tcW w:w="588" w:type="dxa"/>
            <w:tcBorders>
              <w:top w:val="dotted" w:sz="4" w:space="0" w:color="auto"/>
              <w:left w:val="single" w:sz="6" w:space="0" w:color="auto"/>
              <w:bottom w:val="dotted" w:sz="4" w:space="0" w:color="auto"/>
              <w:right w:val="single" w:sz="12"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r>
      <w:tr w:rsidR="00B47B3B" w:rsidRPr="0025419D" w:rsidTr="00C2117F">
        <w:tblPrEx>
          <w:tblBorders>
            <w:bottom w:val="single" w:sz="12" w:space="0" w:color="auto"/>
            <w:right w:val="single" w:sz="12" w:space="0" w:color="auto"/>
            <w:insideH w:val="none" w:sz="0" w:space="0" w:color="auto"/>
            <w:insideV w:val="none" w:sz="0" w:space="0" w:color="auto"/>
          </w:tblBorders>
        </w:tblPrEx>
        <w:trPr>
          <w:trHeight w:val="759"/>
        </w:trPr>
        <w:tc>
          <w:tcPr>
            <w:tcW w:w="699" w:type="dxa"/>
            <w:tcBorders>
              <w:top w:val="dotted" w:sz="4" w:space="0" w:color="auto"/>
              <w:left w:val="single" w:sz="12" w:space="0" w:color="auto"/>
              <w:bottom w:val="single" w:sz="12" w:space="0" w:color="auto"/>
              <w:right w:val="nil"/>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lastRenderedPageBreak/>
              <w:t>15.16</w:t>
            </w:r>
          </w:p>
        </w:tc>
        <w:tc>
          <w:tcPr>
            <w:tcW w:w="6783" w:type="dxa"/>
            <w:tcBorders>
              <w:top w:val="dotted" w:sz="4" w:space="0" w:color="auto"/>
              <w:left w:val="single" w:sz="6" w:space="0" w:color="auto"/>
              <w:bottom w:val="single" w:sz="12" w:space="0" w:color="auto"/>
              <w:right w:val="single" w:sz="6" w:space="0" w:color="auto"/>
            </w:tcBorders>
            <w:vAlign w:val="center"/>
          </w:tcPr>
          <w:p w:rsidR="00B47B3B" w:rsidRPr="000733C6" w:rsidRDefault="00B47B3B" w:rsidP="00B47B3B">
            <w:pPr>
              <w:tabs>
                <w:tab w:val="left" w:pos="-28"/>
                <w:tab w:val="left" w:pos="567"/>
                <w:tab w:val="left" w:pos="851"/>
              </w:tabs>
              <w:spacing w:line="320" w:lineRule="exact"/>
              <w:jc w:val="both"/>
              <w:rPr>
                <w:sz w:val="20"/>
                <w:szCs w:val="20"/>
              </w:rPr>
            </w:pPr>
            <w:r>
              <w:rPr>
                <w:sz w:val="20"/>
              </w:rPr>
              <w:t>Waiting due to any service-services-materials-equipment provided by the Contractor or the Contractor's Subcontractor</w:t>
            </w:r>
          </w:p>
        </w:tc>
        <w:tc>
          <w:tcPr>
            <w:tcW w:w="587" w:type="dxa"/>
            <w:tcBorders>
              <w:top w:val="dotted" w:sz="4" w:space="0" w:color="auto"/>
              <w:left w:val="single" w:sz="6" w:space="0" w:color="auto"/>
              <w:bottom w:val="single" w:sz="12"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single" w:sz="12"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single" w:sz="12"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c>
          <w:tcPr>
            <w:tcW w:w="587" w:type="dxa"/>
            <w:tcBorders>
              <w:top w:val="dotted" w:sz="4" w:space="0" w:color="auto"/>
              <w:left w:val="single" w:sz="6" w:space="0" w:color="auto"/>
              <w:bottom w:val="single" w:sz="12" w:space="0" w:color="auto"/>
              <w:right w:val="single" w:sz="6"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c>
          <w:tcPr>
            <w:tcW w:w="588" w:type="dxa"/>
            <w:tcBorders>
              <w:top w:val="dotted" w:sz="4" w:space="0" w:color="auto"/>
              <w:left w:val="single" w:sz="6" w:space="0" w:color="auto"/>
              <w:bottom w:val="single" w:sz="12" w:space="0" w:color="auto"/>
              <w:right w:val="single" w:sz="12" w:space="0" w:color="auto"/>
            </w:tcBorders>
            <w:vAlign w:val="center"/>
          </w:tcPr>
          <w:p w:rsidR="00B47B3B" w:rsidRDefault="00B47B3B" w:rsidP="00B47B3B">
            <w:pPr>
              <w:tabs>
                <w:tab w:val="left" w:pos="284"/>
                <w:tab w:val="left" w:pos="567"/>
                <w:tab w:val="left" w:pos="851"/>
              </w:tabs>
              <w:spacing w:line="320" w:lineRule="exact"/>
              <w:jc w:val="center"/>
              <w:rPr>
                <w:sz w:val="20"/>
                <w:szCs w:val="20"/>
              </w:rPr>
            </w:pPr>
            <w:r>
              <w:rPr>
                <w:sz w:val="20"/>
              </w:rPr>
              <w:t>-</w:t>
            </w:r>
          </w:p>
        </w:tc>
      </w:tr>
    </w:tbl>
    <w:p w:rsidR="00F664D1" w:rsidRPr="00F664D1" w:rsidRDefault="00F664D1" w:rsidP="00F664D1">
      <w:pPr>
        <w:tabs>
          <w:tab w:val="left" w:pos="2089"/>
        </w:tabs>
      </w:pPr>
    </w:p>
    <w:sectPr w:rsidR="00F664D1" w:rsidRPr="00F664D1" w:rsidSect="009E0393">
      <w:footerReference w:type="default" r:id="rId11"/>
      <w:pgSz w:w="11906" w:h="16838"/>
      <w:pgMar w:top="720" w:right="720" w:bottom="72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1477" w:rsidRDefault="00F41477" w:rsidP="00B20635">
      <w:r>
        <w:separator/>
      </w:r>
    </w:p>
  </w:endnote>
  <w:endnote w:type="continuationSeparator" w:id="0">
    <w:p w:rsidR="00F41477" w:rsidRDefault="00F41477" w:rsidP="00B20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9701752"/>
      <w:docPartObj>
        <w:docPartGallery w:val="Page Numbers (Bottom of Page)"/>
        <w:docPartUnique/>
      </w:docPartObj>
    </w:sdtPr>
    <w:sdtEndPr/>
    <w:sdtContent>
      <w:p w:rsidR="00270AF7" w:rsidRDefault="00270AF7">
        <w:pPr>
          <w:pStyle w:val="Footer"/>
          <w:jc w:val="center"/>
        </w:pPr>
        <w:r>
          <w:fldChar w:fldCharType="begin"/>
        </w:r>
        <w:r>
          <w:instrText>PAGE   \* MERGEFORMAT</w:instrText>
        </w:r>
        <w:r>
          <w:fldChar w:fldCharType="separate"/>
        </w:r>
        <w:r>
          <w:rPr>
            <w:noProof/>
          </w:rPr>
          <w:t>6</w:t>
        </w:r>
        <w:r>
          <w:fldChar w:fldCharType="end"/>
        </w:r>
      </w:p>
    </w:sdtContent>
  </w:sdt>
  <w:p w:rsidR="00270AF7" w:rsidRDefault="00270AF7">
    <w:pPr>
      <w:pStyle w:val="Footer"/>
    </w:pPr>
    <w:r>
      <w:t>Annex D and 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1477" w:rsidRDefault="00F41477" w:rsidP="00B20635">
      <w:r>
        <w:separator/>
      </w:r>
    </w:p>
  </w:footnote>
  <w:footnote w:type="continuationSeparator" w:id="0">
    <w:p w:rsidR="00F41477" w:rsidRDefault="00F41477" w:rsidP="00B20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362E4"/>
    <w:multiLevelType w:val="hybridMultilevel"/>
    <w:tmpl w:val="570AB0FE"/>
    <w:lvl w:ilvl="0" w:tplc="02527A90">
      <w:start w:val="1"/>
      <w:numFmt w:val="decimal"/>
      <w:lvlText w:val="%1"/>
      <w:lvlJc w:val="left"/>
      <w:pPr>
        <w:ind w:left="2310" w:hanging="117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 w15:restartNumberingAfterBreak="0">
    <w:nsid w:val="256C6561"/>
    <w:multiLevelType w:val="multilevel"/>
    <w:tmpl w:val="F7C8571E"/>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A8E56E4"/>
    <w:multiLevelType w:val="hybridMultilevel"/>
    <w:tmpl w:val="E37CBFE6"/>
    <w:lvl w:ilvl="0" w:tplc="94422F6E">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15:restartNumberingAfterBreak="0">
    <w:nsid w:val="5C365746"/>
    <w:multiLevelType w:val="hybridMultilevel"/>
    <w:tmpl w:val="53902360"/>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E3C5D1A"/>
    <w:multiLevelType w:val="hybridMultilevel"/>
    <w:tmpl w:val="F95CF8F2"/>
    <w:lvl w:ilvl="0" w:tplc="5DD8B456">
      <w:start w:val="8"/>
      <w:numFmt w:val="decimal"/>
      <w:lvlText w:val="%1)"/>
      <w:lvlJc w:val="left"/>
      <w:pPr>
        <w:ind w:left="360" w:hanging="360"/>
      </w:pPr>
      <w:rPr>
        <w:rFonts w:ascii="Times New Roman Bold" w:hAnsi="Times New Roman Bold"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37A7E77"/>
    <w:multiLevelType w:val="hybridMultilevel"/>
    <w:tmpl w:val="A2FE5BDE"/>
    <w:lvl w:ilvl="0" w:tplc="C6D8F842">
      <w:start w:val="1"/>
      <w:numFmt w:val="decimal"/>
      <w:lvlText w:val="%1)"/>
      <w:lvlJc w:val="left"/>
      <w:pPr>
        <w:ind w:left="360" w:hanging="360"/>
      </w:pPr>
      <w:rPr>
        <w:rFonts w:ascii="Times New Roman Bold" w:hAnsi="Times New Roman Bold"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8E40468"/>
    <w:multiLevelType w:val="hybridMultilevel"/>
    <w:tmpl w:val="8FA8C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C604551"/>
    <w:multiLevelType w:val="hybridMultilevel"/>
    <w:tmpl w:val="C31246BE"/>
    <w:lvl w:ilvl="0" w:tplc="773CB7AE">
      <w:start w:val="1"/>
      <w:numFmt w:val="decimal"/>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6"/>
  </w:num>
  <w:num w:numId="5">
    <w:abstractNumId w:val="7"/>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635"/>
    <w:rsid w:val="00007AC8"/>
    <w:rsid w:val="00010F71"/>
    <w:rsid w:val="00011633"/>
    <w:rsid w:val="00021484"/>
    <w:rsid w:val="00025239"/>
    <w:rsid w:val="0002593D"/>
    <w:rsid w:val="000305B1"/>
    <w:rsid w:val="00032A1D"/>
    <w:rsid w:val="000336DC"/>
    <w:rsid w:val="000348A7"/>
    <w:rsid w:val="00042CE3"/>
    <w:rsid w:val="000454F4"/>
    <w:rsid w:val="000471A6"/>
    <w:rsid w:val="000524F1"/>
    <w:rsid w:val="00053A11"/>
    <w:rsid w:val="000571C1"/>
    <w:rsid w:val="00062284"/>
    <w:rsid w:val="000640C7"/>
    <w:rsid w:val="00065011"/>
    <w:rsid w:val="00066636"/>
    <w:rsid w:val="00067740"/>
    <w:rsid w:val="00070605"/>
    <w:rsid w:val="0007159F"/>
    <w:rsid w:val="000733C6"/>
    <w:rsid w:val="00074BEC"/>
    <w:rsid w:val="00074E74"/>
    <w:rsid w:val="00075711"/>
    <w:rsid w:val="00082272"/>
    <w:rsid w:val="00086CD6"/>
    <w:rsid w:val="00091B73"/>
    <w:rsid w:val="000929CA"/>
    <w:rsid w:val="00093D5C"/>
    <w:rsid w:val="00094ED3"/>
    <w:rsid w:val="000A2934"/>
    <w:rsid w:val="000A631E"/>
    <w:rsid w:val="000A63C3"/>
    <w:rsid w:val="000A754E"/>
    <w:rsid w:val="000B56DC"/>
    <w:rsid w:val="000B709F"/>
    <w:rsid w:val="000C1224"/>
    <w:rsid w:val="000D6500"/>
    <w:rsid w:val="000E09EE"/>
    <w:rsid w:val="000E1789"/>
    <w:rsid w:val="000E1915"/>
    <w:rsid w:val="000E25D0"/>
    <w:rsid w:val="000E2B65"/>
    <w:rsid w:val="000F0592"/>
    <w:rsid w:val="000F5460"/>
    <w:rsid w:val="0010136A"/>
    <w:rsid w:val="00104ECE"/>
    <w:rsid w:val="001050E9"/>
    <w:rsid w:val="00106DB8"/>
    <w:rsid w:val="001073DD"/>
    <w:rsid w:val="00110E8B"/>
    <w:rsid w:val="001116F0"/>
    <w:rsid w:val="00112725"/>
    <w:rsid w:val="00112A08"/>
    <w:rsid w:val="00116A45"/>
    <w:rsid w:val="00117CB2"/>
    <w:rsid w:val="00123365"/>
    <w:rsid w:val="00123962"/>
    <w:rsid w:val="001271AB"/>
    <w:rsid w:val="00135C5F"/>
    <w:rsid w:val="00136CE4"/>
    <w:rsid w:val="00140F8D"/>
    <w:rsid w:val="00141312"/>
    <w:rsid w:val="00141D91"/>
    <w:rsid w:val="00142182"/>
    <w:rsid w:val="0014311F"/>
    <w:rsid w:val="00144755"/>
    <w:rsid w:val="00146231"/>
    <w:rsid w:val="00146F3D"/>
    <w:rsid w:val="00147EE0"/>
    <w:rsid w:val="001507F0"/>
    <w:rsid w:val="00151F90"/>
    <w:rsid w:val="00152B5F"/>
    <w:rsid w:val="00156F8E"/>
    <w:rsid w:val="00160F1E"/>
    <w:rsid w:val="00162C2A"/>
    <w:rsid w:val="001671B0"/>
    <w:rsid w:val="001755A3"/>
    <w:rsid w:val="00182BD5"/>
    <w:rsid w:val="001959BA"/>
    <w:rsid w:val="00196AD7"/>
    <w:rsid w:val="001A46CE"/>
    <w:rsid w:val="001A4A41"/>
    <w:rsid w:val="001B2600"/>
    <w:rsid w:val="001B4710"/>
    <w:rsid w:val="001B6F2B"/>
    <w:rsid w:val="001C3C98"/>
    <w:rsid w:val="001D4021"/>
    <w:rsid w:val="001D70BA"/>
    <w:rsid w:val="001E0331"/>
    <w:rsid w:val="001E28A2"/>
    <w:rsid w:val="001E461F"/>
    <w:rsid w:val="001E4F0E"/>
    <w:rsid w:val="001F6E8F"/>
    <w:rsid w:val="001F78BB"/>
    <w:rsid w:val="00201E67"/>
    <w:rsid w:val="0020409B"/>
    <w:rsid w:val="002050A8"/>
    <w:rsid w:val="00210691"/>
    <w:rsid w:val="00213CFB"/>
    <w:rsid w:val="00217066"/>
    <w:rsid w:val="00232F99"/>
    <w:rsid w:val="0023421F"/>
    <w:rsid w:val="00242862"/>
    <w:rsid w:val="00244421"/>
    <w:rsid w:val="00245522"/>
    <w:rsid w:val="00247146"/>
    <w:rsid w:val="00247B70"/>
    <w:rsid w:val="0025419D"/>
    <w:rsid w:val="0025755A"/>
    <w:rsid w:val="002641B4"/>
    <w:rsid w:val="0026731E"/>
    <w:rsid w:val="002709C9"/>
    <w:rsid w:val="00270AF7"/>
    <w:rsid w:val="00271F52"/>
    <w:rsid w:val="002817E3"/>
    <w:rsid w:val="00284EF4"/>
    <w:rsid w:val="00285896"/>
    <w:rsid w:val="00285F4D"/>
    <w:rsid w:val="002874A3"/>
    <w:rsid w:val="00292BD4"/>
    <w:rsid w:val="00295BAC"/>
    <w:rsid w:val="0029656C"/>
    <w:rsid w:val="002A2A1D"/>
    <w:rsid w:val="002A3853"/>
    <w:rsid w:val="002A3FBA"/>
    <w:rsid w:val="002A5CBE"/>
    <w:rsid w:val="002A5D20"/>
    <w:rsid w:val="002A6104"/>
    <w:rsid w:val="002B3FEB"/>
    <w:rsid w:val="002B530B"/>
    <w:rsid w:val="002B6156"/>
    <w:rsid w:val="002B78CC"/>
    <w:rsid w:val="002C2D39"/>
    <w:rsid w:val="002C600B"/>
    <w:rsid w:val="002C6376"/>
    <w:rsid w:val="002D209C"/>
    <w:rsid w:val="002D313E"/>
    <w:rsid w:val="002D37C3"/>
    <w:rsid w:val="002D50B2"/>
    <w:rsid w:val="002D5DA1"/>
    <w:rsid w:val="002F2D74"/>
    <w:rsid w:val="002F33C1"/>
    <w:rsid w:val="002F79C4"/>
    <w:rsid w:val="00302572"/>
    <w:rsid w:val="00303896"/>
    <w:rsid w:val="00303E0C"/>
    <w:rsid w:val="00304FB3"/>
    <w:rsid w:val="00306E28"/>
    <w:rsid w:val="00312A4F"/>
    <w:rsid w:val="00315BDB"/>
    <w:rsid w:val="003213DD"/>
    <w:rsid w:val="00321554"/>
    <w:rsid w:val="00322AB4"/>
    <w:rsid w:val="00332A7C"/>
    <w:rsid w:val="00340D7B"/>
    <w:rsid w:val="00341053"/>
    <w:rsid w:val="00342BBB"/>
    <w:rsid w:val="00342FE8"/>
    <w:rsid w:val="00343F6F"/>
    <w:rsid w:val="00347501"/>
    <w:rsid w:val="00354117"/>
    <w:rsid w:val="00361D18"/>
    <w:rsid w:val="00367008"/>
    <w:rsid w:val="00370A01"/>
    <w:rsid w:val="00372458"/>
    <w:rsid w:val="003751ED"/>
    <w:rsid w:val="00383B0E"/>
    <w:rsid w:val="00387646"/>
    <w:rsid w:val="00391B59"/>
    <w:rsid w:val="00391E90"/>
    <w:rsid w:val="00393791"/>
    <w:rsid w:val="00394662"/>
    <w:rsid w:val="003A71E3"/>
    <w:rsid w:val="003A7FEA"/>
    <w:rsid w:val="003B3B65"/>
    <w:rsid w:val="003B52EC"/>
    <w:rsid w:val="003C0387"/>
    <w:rsid w:val="003D25BA"/>
    <w:rsid w:val="003F4D2E"/>
    <w:rsid w:val="00403911"/>
    <w:rsid w:val="004122BE"/>
    <w:rsid w:val="004205B9"/>
    <w:rsid w:val="00422C2E"/>
    <w:rsid w:val="00425195"/>
    <w:rsid w:val="00445CA9"/>
    <w:rsid w:val="00446195"/>
    <w:rsid w:val="004516D0"/>
    <w:rsid w:val="0045334B"/>
    <w:rsid w:val="004567DA"/>
    <w:rsid w:val="00456AB4"/>
    <w:rsid w:val="00461A82"/>
    <w:rsid w:val="004621D4"/>
    <w:rsid w:val="00465F03"/>
    <w:rsid w:val="00466345"/>
    <w:rsid w:val="00467996"/>
    <w:rsid w:val="004817EA"/>
    <w:rsid w:val="004844D8"/>
    <w:rsid w:val="0049672E"/>
    <w:rsid w:val="004A1F0A"/>
    <w:rsid w:val="004B1079"/>
    <w:rsid w:val="004B16C7"/>
    <w:rsid w:val="004B4AC7"/>
    <w:rsid w:val="004B766C"/>
    <w:rsid w:val="004C49FD"/>
    <w:rsid w:val="004C5606"/>
    <w:rsid w:val="004C6679"/>
    <w:rsid w:val="004D6752"/>
    <w:rsid w:val="004E356D"/>
    <w:rsid w:val="004E66C6"/>
    <w:rsid w:val="004F5C4E"/>
    <w:rsid w:val="00500C3F"/>
    <w:rsid w:val="00504A48"/>
    <w:rsid w:val="005245DA"/>
    <w:rsid w:val="00527AC4"/>
    <w:rsid w:val="00533B5A"/>
    <w:rsid w:val="00536667"/>
    <w:rsid w:val="0054212F"/>
    <w:rsid w:val="0054647B"/>
    <w:rsid w:val="005537CE"/>
    <w:rsid w:val="00554694"/>
    <w:rsid w:val="00555B45"/>
    <w:rsid w:val="00561960"/>
    <w:rsid w:val="00561B77"/>
    <w:rsid w:val="00561DBB"/>
    <w:rsid w:val="0056596D"/>
    <w:rsid w:val="00570DD5"/>
    <w:rsid w:val="00573389"/>
    <w:rsid w:val="005748F1"/>
    <w:rsid w:val="00577D2D"/>
    <w:rsid w:val="0058167F"/>
    <w:rsid w:val="0058219B"/>
    <w:rsid w:val="005832E0"/>
    <w:rsid w:val="00583968"/>
    <w:rsid w:val="005877BA"/>
    <w:rsid w:val="00590C87"/>
    <w:rsid w:val="00591B63"/>
    <w:rsid w:val="005A00BB"/>
    <w:rsid w:val="005A7799"/>
    <w:rsid w:val="005B1ADC"/>
    <w:rsid w:val="005B69A1"/>
    <w:rsid w:val="005C4B67"/>
    <w:rsid w:val="005C5B7B"/>
    <w:rsid w:val="005D061C"/>
    <w:rsid w:val="005D16D2"/>
    <w:rsid w:val="005D5335"/>
    <w:rsid w:val="005D78C0"/>
    <w:rsid w:val="005E09B1"/>
    <w:rsid w:val="005E11C3"/>
    <w:rsid w:val="005E11CB"/>
    <w:rsid w:val="005E2832"/>
    <w:rsid w:val="005E61A3"/>
    <w:rsid w:val="005E6FF7"/>
    <w:rsid w:val="005F3BB9"/>
    <w:rsid w:val="006007D5"/>
    <w:rsid w:val="00602E2E"/>
    <w:rsid w:val="00603924"/>
    <w:rsid w:val="006071B5"/>
    <w:rsid w:val="00631923"/>
    <w:rsid w:val="00631A83"/>
    <w:rsid w:val="00640D40"/>
    <w:rsid w:val="0064208D"/>
    <w:rsid w:val="00642F89"/>
    <w:rsid w:val="00646BA2"/>
    <w:rsid w:val="00646BF0"/>
    <w:rsid w:val="00655008"/>
    <w:rsid w:val="00662E2A"/>
    <w:rsid w:val="00670A67"/>
    <w:rsid w:val="0067295A"/>
    <w:rsid w:val="00681553"/>
    <w:rsid w:val="00682120"/>
    <w:rsid w:val="0068407F"/>
    <w:rsid w:val="00690358"/>
    <w:rsid w:val="0069288C"/>
    <w:rsid w:val="00695260"/>
    <w:rsid w:val="00695A7F"/>
    <w:rsid w:val="006A628C"/>
    <w:rsid w:val="006A66CA"/>
    <w:rsid w:val="006B4080"/>
    <w:rsid w:val="006B7DA0"/>
    <w:rsid w:val="006C4555"/>
    <w:rsid w:val="006C5386"/>
    <w:rsid w:val="006D6550"/>
    <w:rsid w:val="006E5BF3"/>
    <w:rsid w:val="006F0048"/>
    <w:rsid w:val="006F17FB"/>
    <w:rsid w:val="006F1E16"/>
    <w:rsid w:val="006F29AE"/>
    <w:rsid w:val="006F5011"/>
    <w:rsid w:val="00701AAF"/>
    <w:rsid w:val="00707736"/>
    <w:rsid w:val="00715C16"/>
    <w:rsid w:val="0072150E"/>
    <w:rsid w:val="00727030"/>
    <w:rsid w:val="00735BB6"/>
    <w:rsid w:val="00743086"/>
    <w:rsid w:val="007459C3"/>
    <w:rsid w:val="00746B0E"/>
    <w:rsid w:val="00751135"/>
    <w:rsid w:val="007516E4"/>
    <w:rsid w:val="00751740"/>
    <w:rsid w:val="00752FF7"/>
    <w:rsid w:val="00753EFF"/>
    <w:rsid w:val="00756D91"/>
    <w:rsid w:val="007628CA"/>
    <w:rsid w:val="00767141"/>
    <w:rsid w:val="00770382"/>
    <w:rsid w:val="00781BDB"/>
    <w:rsid w:val="00784335"/>
    <w:rsid w:val="007850E2"/>
    <w:rsid w:val="00787EFE"/>
    <w:rsid w:val="00792915"/>
    <w:rsid w:val="00792D96"/>
    <w:rsid w:val="00796A5D"/>
    <w:rsid w:val="007A0DFC"/>
    <w:rsid w:val="007A2AF2"/>
    <w:rsid w:val="007A3B0C"/>
    <w:rsid w:val="007A693C"/>
    <w:rsid w:val="007A7D8E"/>
    <w:rsid w:val="007A7E3D"/>
    <w:rsid w:val="007A7F61"/>
    <w:rsid w:val="007B28F8"/>
    <w:rsid w:val="007B3E27"/>
    <w:rsid w:val="007C26CD"/>
    <w:rsid w:val="007C3D2F"/>
    <w:rsid w:val="007C4873"/>
    <w:rsid w:val="007D4073"/>
    <w:rsid w:val="007D533F"/>
    <w:rsid w:val="007D5F0A"/>
    <w:rsid w:val="007E54A0"/>
    <w:rsid w:val="007F2BC7"/>
    <w:rsid w:val="007F57A4"/>
    <w:rsid w:val="00800705"/>
    <w:rsid w:val="00801C28"/>
    <w:rsid w:val="008025C3"/>
    <w:rsid w:val="00806D9E"/>
    <w:rsid w:val="008079BC"/>
    <w:rsid w:val="008118B1"/>
    <w:rsid w:val="00815340"/>
    <w:rsid w:val="008201A4"/>
    <w:rsid w:val="00820AB3"/>
    <w:rsid w:val="00820C05"/>
    <w:rsid w:val="00820F2F"/>
    <w:rsid w:val="008210CC"/>
    <w:rsid w:val="008221ED"/>
    <w:rsid w:val="00822651"/>
    <w:rsid w:val="00823091"/>
    <w:rsid w:val="00826620"/>
    <w:rsid w:val="00826E7F"/>
    <w:rsid w:val="00830A85"/>
    <w:rsid w:val="008358D8"/>
    <w:rsid w:val="00840411"/>
    <w:rsid w:val="00841055"/>
    <w:rsid w:val="00841DE9"/>
    <w:rsid w:val="00842AF9"/>
    <w:rsid w:val="008522D6"/>
    <w:rsid w:val="008727C6"/>
    <w:rsid w:val="008741E2"/>
    <w:rsid w:val="008813AF"/>
    <w:rsid w:val="0088153F"/>
    <w:rsid w:val="00883C87"/>
    <w:rsid w:val="008865D9"/>
    <w:rsid w:val="0089214D"/>
    <w:rsid w:val="00894D1D"/>
    <w:rsid w:val="008A4D35"/>
    <w:rsid w:val="008A767D"/>
    <w:rsid w:val="008B54CE"/>
    <w:rsid w:val="008C2355"/>
    <w:rsid w:val="008D4731"/>
    <w:rsid w:val="008D4EB6"/>
    <w:rsid w:val="008D50A9"/>
    <w:rsid w:val="008D68F9"/>
    <w:rsid w:val="008E2293"/>
    <w:rsid w:val="008E2863"/>
    <w:rsid w:val="008E73CD"/>
    <w:rsid w:val="008F2E01"/>
    <w:rsid w:val="0090577D"/>
    <w:rsid w:val="0090589D"/>
    <w:rsid w:val="00914E20"/>
    <w:rsid w:val="00917976"/>
    <w:rsid w:val="00921579"/>
    <w:rsid w:val="00925F9D"/>
    <w:rsid w:val="00930DDC"/>
    <w:rsid w:val="00932D86"/>
    <w:rsid w:val="009330B2"/>
    <w:rsid w:val="0093375D"/>
    <w:rsid w:val="009363AB"/>
    <w:rsid w:val="009371C2"/>
    <w:rsid w:val="00944374"/>
    <w:rsid w:val="00952F15"/>
    <w:rsid w:val="00954503"/>
    <w:rsid w:val="009567AA"/>
    <w:rsid w:val="00961918"/>
    <w:rsid w:val="00964269"/>
    <w:rsid w:val="00971EA6"/>
    <w:rsid w:val="00976072"/>
    <w:rsid w:val="00990AA9"/>
    <w:rsid w:val="0099100E"/>
    <w:rsid w:val="009922AE"/>
    <w:rsid w:val="00994043"/>
    <w:rsid w:val="009A4200"/>
    <w:rsid w:val="009B65EF"/>
    <w:rsid w:val="009B72A9"/>
    <w:rsid w:val="009B7DCB"/>
    <w:rsid w:val="009C738F"/>
    <w:rsid w:val="009D1F07"/>
    <w:rsid w:val="009E0393"/>
    <w:rsid w:val="009E5BF3"/>
    <w:rsid w:val="009E613E"/>
    <w:rsid w:val="009F1327"/>
    <w:rsid w:val="009F19BF"/>
    <w:rsid w:val="00A01CCA"/>
    <w:rsid w:val="00A047A5"/>
    <w:rsid w:val="00A04BDE"/>
    <w:rsid w:val="00A04F0B"/>
    <w:rsid w:val="00A064FB"/>
    <w:rsid w:val="00A1779A"/>
    <w:rsid w:val="00A17E71"/>
    <w:rsid w:val="00A20EC0"/>
    <w:rsid w:val="00A245DE"/>
    <w:rsid w:val="00A32F0A"/>
    <w:rsid w:val="00A3526C"/>
    <w:rsid w:val="00A36103"/>
    <w:rsid w:val="00A604F0"/>
    <w:rsid w:val="00A65B5E"/>
    <w:rsid w:val="00A705C5"/>
    <w:rsid w:val="00A737FD"/>
    <w:rsid w:val="00A76BCC"/>
    <w:rsid w:val="00A778EF"/>
    <w:rsid w:val="00A77CD7"/>
    <w:rsid w:val="00A81762"/>
    <w:rsid w:val="00A81B63"/>
    <w:rsid w:val="00A85C1C"/>
    <w:rsid w:val="00A87D38"/>
    <w:rsid w:val="00A91D6E"/>
    <w:rsid w:val="00A95D2E"/>
    <w:rsid w:val="00AA07C1"/>
    <w:rsid w:val="00AA10C1"/>
    <w:rsid w:val="00AA1D3C"/>
    <w:rsid w:val="00AA78C0"/>
    <w:rsid w:val="00AC1C1C"/>
    <w:rsid w:val="00AC5A0E"/>
    <w:rsid w:val="00AC6BD7"/>
    <w:rsid w:val="00AD5290"/>
    <w:rsid w:val="00AD5AFD"/>
    <w:rsid w:val="00AE140B"/>
    <w:rsid w:val="00AE1CA5"/>
    <w:rsid w:val="00AE25F8"/>
    <w:rsid w:val="00AF2450"/>
    <w:rsid w:val="00AF4E7E"/>
    <w:rsid w:val="00AF5A61"/>
    <w:rsid w:val="00AF680C"/>
    <w:rsid w:val="00B005FD"/>
    <w:rsid w:val="00B055BB"/>
    <w:rsid w:val="00B060E3"/>
    <w:rsid w:val="00B1017C"/>
    <w:rsid w:val="00B1195D"/>
    <w:rsid w:val="00B16AB9"/>
    <w:rsid w:val="00B17325"/>
    <w:rsid w:val="00B20635"/>
    <w:rsid w:val="00B30F0A"/>
    <w:rsid w:val="00B32E1D"/>
    <w:rsid w:val="00B367A8"/>
    <w:rsid w:val="00B368CC"/>
    <w:rsid w:val="00B405EE"/>
    <w:rsid w:val="00B47B3B"/>
    <w:rsid w:val="00B51D4F"/>
    <w:rsid w:val="00B54077"/>
    <w:rsid w:val="00B63CBD"/>
    <w:rsid w:val="00B640DF"/>
    <w:rsid w:val="00B66449"/>
    <w:rsid w:val="00B67093"/>
    <w:rsid w:val="00B7418F"/>
    <w:rsid w:val="00B767AD"/>
    <w:rsid w:val="00B76E0C"/>
    <w:rsid w:val="00B77F21"/>
    <w:rsid w:val="00B812D2"/>
    <w:rsid w:val="00B82F98"/>
    <w:rsid w:val="00B84241"/>
    <w:rsid w:val="00B86822"/>
    <w:rsid w:val="00B86A06"/>
    <w:rsid w:val="00B8776B"/>
    <w:rsid w:val="00B92545"/>
    <w:rsid w:val="00B9519C"/>
    <w:rsid w:val="00B95C7B"/>
    <w:rsid w:val="00B964AD"/>
    <w:rsid w:val="00BA3BF5"/>
    <w:rsid w:val="00BA4A1D"/>
    <w:rsid w:val="00BB3C4B"/>
    <w:rsid w:val="00BC44EC"/>
    <w:rsid w:val="00BC4B25"/>
    <w:rsid w:val="00BC522C"/>
    <w:rsid w:val="00BC6F26"/>
    <w:rsid w:val="00BD283D"/>
    <w:rsid w:val="00BF6838"/>
    <w:rsid w:val="00C01694"/>
    <w:rsid w:val="00C03E32"/>
    <w:rsid w:val="00C05643"/>
    <w:rsid w:val="00C07653"/>
    <w:rsid w:val="00C11632"/>
    <w:rsid w:val="00C11C8A"/>
    <w:rsid w:val="00C2117F"/>
    <w:rsid w:val="00C23A87"/>
    <w:rsid w:val="00C26866"/>
    <w:rsid w:val="00C36821"/>
    <w:rsid w:val="00C44D01"/>
    <w:rsid w:val="00C45E27"/>
    <w:rsid w:val="00C52C29"/>
    <w:rsid w:val="00C53A01"/>
    <w:rsid w:val="00C568A7"/>
    <w:rsid w:val="00C61000"/>
    <w:rsid w:val="00C6348B"/>
    <w:rsid w:val="00C64189"/>
    <w:rsid w:val="00C65796"/>
    <w:rsid w:val="00C670E7"/>
    <w:rsid w:val="00C705B6"/>
    <w:rsid w:val="00C7243D"/>
    <w:rsid w:val="00C74575"/>
    <w:rsid w:val="00C76AC8"/>
    <w:rsid w:val="00C84723"/>
    <w:rsid w:val="00C8545F"/>
    <w:rsid w:val="00C8737D"/>
    <w:rsid w:val="00C90911"/>
    <w:rsid w:val="00C9309C"/>
    <w:rsid w:val="00C93CD7"/>
    <w:rsid w:val="00C95C2B"/>
    <w:rsid w:val="00CA087B"/>
    <w:rsid w:val="00CA34F9"/>
    <w:rsid w:val="00CB1363"/>
    <w:rsid w:val="00CB28D4"/>
    <w:rsid w:val="00CB2F82"/>
    <w:rsid w:val="00CB5236"/>
    <w:rsid w:val="00CB5F79"/>
    <w:rsid w:val="00CB74F3"/>
    <w:rsid w:val="00CC1C9C"/>
    <w:rsid w:val="00CC5561"/>
    <w:rsid w:val="00CC5A27"/>
    <w:rsid w:val="00CE53FF"/>
    <w:rsid w:val="00CE72BB"/>
    <w:rsid w:val="00D01101"/>
    <w:rsid w:val="00D065B3"/>
    <w:rsid w:val="00D11996"/>
    <w:rsid w:val="00D12E10"/>
    <w:rsid w:val="00D13B4C"/>
    <w:rsid w:val="00D15BCD"/>
    <w:rsid w:val="00D21493"/>
    <w:rsid w:val="00D218C4"/>
    <w:rsid w:val="00D32CCC"/>
    <w:rsid w:val="00D35B7D"/>
    <w:rsid w:val="00D4033E"/>
    <w:rsid w:val="00D42AEB"/>
    <w:rsid w:val="00D46AF7"/>
    <w:rsid w:val="00D504C9"/>
    <w:rsid w:val="00D52979"/>
    <w:rsid w:val="00D64951"/>
    <w:rsid w:val="00D732AF"/>
    <w:rsid w:val="00D83D30"/>
    <w:rsid w:val="00D91311"/>
    <w:rsid w:val="00D937F1"/>
    <w:rsid w:val="00DB54D2"/>
    <w:rsid w:val="00DB6720"/>
    <w:rsid w:val="00DC0049"/>
    <w:rsid w:val="00DD3076"/>
    <w:rsid w:val="00DE110C"/>
    <w:rsid w:val="00DE1450"/>
    <w:rsid w:val="00DE2FB7"/>
    <w:rsid w:val="00DE4365"/>
    <w:rsid w:val="00DF1C4A"/>
    <w:rsid w:val="00DF435F"/>
    <w:rsid w:val="00DF5066"/>
    <w:rsid w:val="00DF621D"/>
    <w:rsid w:val="00DF75AE"/>
    <w:rsid w:val="00E00E8E"/>
    <w:rsid w:val="00E04096"/>
    <w:rsid w:val="00E04827"/>
    <w:rsid w:val="00E0711C"/>
    <w:rsid w:val="00E10F6C"/>
    <w:rsid w:val="00E10FFB"/>
    <w:rsid w:val="00E14307"/>
    <w:rsid w:val="00E144E7"/>
    <w:rsid w:val="00E14935"/>
    <w:rsid w:val="00E16B97"/>
    <w:rsid w:val="00E1760F"/>
    <w:rsid w:val="00E20599"/>
    <w:rsid w:val="00E30CA6"/>
    <w:rsid w:val="00E3177E"/>
    <w:rsid w:val="00E330BA"/>
    <w:rsid w:val="00E33659"/>
    <w:rsid w:val="00E414C1"/>
    <w:rsid w:val="00E4255D"/>
    <w:rsid w:val="00E42D45"/>
    <w:rsid w:val="00E42DF0"/>
    <w:rsid w:val="00E4580A"/>
    <w:rsid w:val="00E4647C"/>
    <w:rsid w:val="00E51EAA"/>
    <w:rsid w:val="00E6001C"/>
    <w:rsid w:val="00E618D9"/>
    <w:rsid w:val="00E65EDC"/>
    <w:rsid w:val="00E707B3"/>
    <w:rsid w:val="00E75AA0"/>
    <w:rsid w:val="00E76046"/>
    <w:rsid w:val="00E81680"/>
    <w:rsid w:val="00E81DFC"/>
    <w:rsid w:val="00E820ED"/>
    <w:rsid w:val="00E82160"/>
    <w:rsid w:val="00E87AE2"/>
    <w:rsid w:val="00E91BE8"/>
    <w:rsid w:val="00E93DAD"/>
    <w:rsid w:val="00E96530"/>
    <w:rsid w:val="00EA19E9"/>
    <w:rsid w:val="00EA1EDD"/>
    <w:rsid w:val="00EA2935"/>
    <w:rsid w:val="00EA3E4B"/>
    <w:rsid w:val="00EB1D68"/>
    <w:rsid w:val="00EB1F40"/>
    <w:rsid w:val="00EB203F"/>
    <w:rsid w:val="00EB2B22"/>
    <w:rsid w:val="00EB3807"/>
    <w:rsid w:val="00EC10D7"/>
    <w:rsid w:val="00EC7A8F"/>
    <w:rsid w:val="00ED23B0"/>
    <w:rsid w:val="00ED4A4A"/>
    <w:rsid w:val="00ED59D2"/>
    <w:rsid w:val="00EE0B62"/>
    <w:rsid w:val="00EE0BA8"/>
    <w:rsid w:val="00EE5C3E"/>
    <w:rsid w:val="00EF34C5"/>
    <w:rsid w:val="00EF626C"/>
    <w:rsid w:val="00F20D39"/>
    <w:rsid w:val="00F25E38"/>
    <w:rsid w:val="00F3185D"/>
    <w:rsid w:val="00F33CF2"/>
    <w:rsid w:val="00F36219"/>
    <w:rsid w:val="00F41477"/>
    <w:rsid w:val="00F42BDF"/>
    <w:rsid w:val="00F43CE6"/>
    <w:rsid w:val="00F43EB7"/>
    <w:rsid w:val="00F44498"/>
    <w:rsid w:val="00F45851"/>
    <w:rsid w:val="00F5128A"/>
    <w:rsid w:val="00F64C9E"/>
    <w:rsid w:val="00F664D1"/>
    <w:rsid w:val="00F66913"/>
    <w:rsid w:val="00F718FD"/>
    <w:rsid w:val="00F74CF2"/>
    <w:rsid w:val="00F84058"/>
    <w:rsid w:val="00F85E66"/>
    <w:rsid w:val="00F87AC9"/>
    <w:rsid w:val="00FA2D1F"/>
    <w:rsid w:val="00FA3327"/>
    <w:rsid w:val="00FA5D1F"/>
    <w:rsid w:val="00FB2E8E"/>
    <w:rsid w:val="00FC2E1F"/>
    <w:rsid w:val="00FC31E9"/>
    <w:rsid w:val="00FC3992"/>
    <w:rsid w:val="00FD1C37"/>
    <w:rsid w:val="00FD55C1"/>
    <w:rsid w:val="00FE13D5"/>
    <w:rsid w:val="00FE1559"/>
    <w:rsid w:val="00FE5E98"/>
    <w:rsid w:val="00FF0039"/>
    <w:rsid w:val="00FF57AE"/>
    <w:rsid w:val="00FF7F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A27F29"/>
  <w15:docId w15:val="{298AB926-85DA-4AC4-9B23-2ABA293A1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0635"/>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635"/>
    <w:pPr>
      <w:tabs>
        <w:tab w:val="center" w:pos="4536"/>
        <w:tab w:val="right" w:pos="9072"/>
      </w:tabs>
    </w:pPr>
  </w:style>
  <w:style w:type="character" w:customStyle="1" w:styleId="HeaderChar">
    <w:name w:val="Header Char"/>
    <w:basedOn w:val="DefaultParagraphFont"/>
    <w:link w:val="Header"/>
    <w:rsid w:val="00B20635"/>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B20635"/>
    <w:pPr>
      <w:tabs>
        <w:tab w:val="center" w:pos="4536"/>
        <w:tab w:val="right" w:pos="9072"/>
      </w:tabs>
    </w:pPr>
  </w:style>
  <w:style w:type="character" w:customStyle="1" w:styleId="FooterChar">
    <w:name w:val="Footer Char"/>
    <w:basedOn w:val="DefaultParagraphFont"/>
    <w:link w:val="Footer"/>
    <w:uiPriority w:val="99"/>
    <w:rsid w:val="00B20635"/>
    <w:rPr>
      <w:rFonts w:ascii="Times New Roman" w:eastAsia="Times New Roman" w:hAnsi="Times New Roman" w:cs="Times New Roman"/>
      <w:sz w:val="24"/>
      <w:szCs w:val="24"/>
      <w:lang w:eastAsia="tr-TR"/>
    </w:rPr>
  </w:style>
  <w:style w:type="paragraph" w:styleId="BalloonText">
    <w:name w:val="Balloon Text"/>
    <w:basedOn w:val="Normal"/>
    <w:link w:val="BalloonTextChar"/>
    <w:uiPriority w:val="99"/>
    <w:semiHidden/>
    <w:unhideWhenUsed/>
    <w:rsid w:val="00B20635"/>
    <w:rPr>
      <w:rFonts w:ascii="Tahoma" w:hAnsi="Tahoma" w:cs="Tahoma"/>
      <w:sz w:val="16"/>
      <w:szCs w:val="16"/>
    </w:rPr>
  </w:style>
  <w:style w:type="character" w:customStyle="1" w:styleId="BalloonTextChar">
    <w:name w:val="Balloon Text Char"/>
    <w:basedOn w:val="DefaultParagraphFont"/>
    <w:link w:val="BalloonText"/>
    <w:uiPriority w:val="99"/>
    <w:semiHidden/>
    <w:rsid w:val="00B20635"/>
    <w:rPr>
      <w:rFonts w:ascii="Tahoma" w:eastAsia="Times New Roman" w:hAnsi="Tahoma" w:cs="Tahoma"/>
      <w:sz w:val="16"/>
      <w:szCs w:val="16"/>
      <w:lang w:eastAsia="tr-TR"/>
    </w:rPr>
  </w:style>
  <w:style w:type="paragraph" w:styleId="ListParagraph">
    <w:name w:val="List Paragraph"/>
    <w:basedOn w:val="Normal"/>
    <w:uiPriority w:val="34"/>
    <w:qFormat/>
    <w:rsid w:val="004516D0"/>
    <w:pPr>
      <w:ind w:left="720"/>
      <w:contextualSpacing/>
    </w:pPr>
  </w:style>
  <w:style w:type="paragraph" w:styleId="BodyText3">
    <w:name w:val="Body Text 3"/>
    <w:basedOn w:val="Normal"/>
    <w:link w:val="BodyText3Char"/>
    <w:rsid w:val="00784335"/>
    <w:pPr>
      <w:tabs>
        <w:tab w:val="left" w:pos="709"/>
        <w:tab w:val="left" w:pos="1134"/>
        <w:tab w:val="left" w:pos="1701"/>
      </w:tabs>
      <w:jc w:val="both"/>
    </w:pPr>
    <w:rPr>
      <w:rFonts w:cs="Times New Roman TUR"/>
      <w:sz w:val="22"/>
      <w:szCs w:val="22"/>
      <w:lang w:eastAsia="en-US"/>
    </w:rPr>
  </w:style>
  <w:style w:type="character" w:customStyle="1" w:styleId="BodyText3Char">
    <w:name w:val="Body Text 3 Char"/>
    <w:basedOn w:val="DefaultParagraphFont"/>
    <w:link w:val="BodyText3"/>
    <w:rsid w:val="00784335"/>
    <w:rPr>
      <w:rFonts w:ascii="Times New Roman" w:eastAsia="Times New Roman" w:hAnsi="Times New Roman" w:cs="Times New Roman TUR"/>
      <w:lang w:val="en-US"/>
    </w:rPr>
  </w:style>
  <w:style w:type="table" w:styleId="TableGrid">
    <w:name w:val="Table Grid"/>
    <w:basedOn w:val="TableNormal"/>
    <w:uiPriority w:val="59"/>
    <w:rsid w:val="007A7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E140B"/>
    <w:rPr>
      <w:sz w:val="16"/>
      <w:szCs w:val="16"/>
    </w:rPr>
  </w:style>
  <w:style w:type="paragraph" w:styleId="CommentText">
    <w:name w:val="annotation text"/>
    <w:basedOn w:val="Normal"/>
    <w:link w:val="CommentTextChar"/>
    <w:uiPriority w:val="99"/>
    <w:semiHidden/>
    <w:unhideWhenUsed/>
    <w:rsid w:val="00AE140B"/>
    <w:rPr>
      <w:sz w:val="20"/>
      <w:szCs w:val="20"/>
    </w:rPr>
  </w:style>
  <w:style w:type="character" w:customStyle="1" w:styleId="CommentTextChar">
    <w:name w:val="Comment Text Char"/>
    <w:basedOn w:val="DefaultParagraphFont"/>
    <w:link w:val="CommentText"/>
    <w:uiPriority w:val="99"/>
    <w:semiHidden/>
    <w:rsid w:val="00AE140B"/>
    <w:rPr>
      <w:rFonts w:ascii="Times New Roman" w:eastAsia="Times New Roman" w:hAnsi="Times New Roman" w:cs="Times New Roman"/>
      <w:sz w:val="20"/>
      <w:szCs w:val="20"/>
      <w:lang w:eastAsia="tr-TR"/>
    </w:rPr>
  </w:style>
  <w:style w:type="paragraph" w:styleId="CommentSubject">
    <w:name w:val="annotation subject"/>
    <w:basedOn w:val="CommentText"/>
    <w:next w:val="CommentText"/>
    <w:link w:val="CommentSubjectChar"/>
    <w:uiPriority w:val="99"/>
    <w:semiHidden/>
    <w:unhideWhenUsed/>
    <w:rsid w:val="00AE140B"/>
    <w:rPr>
      <w:b/>
      <w:bCs/>
    </w:rPr>
  </w:style>
  <w:style w:type="character" w:customStyle="1" w:styleId="CommentSubjectChar">
    <w:name w:val="Comment Subject Char"/>
    <w:basedOn w:val="CommentTextChar"/>
    <w:link w:val="CommentSubject"/>
    <w:uiPriority w:val="99"/>
    <w:semiHidden/>
    <w:rsid w:val="00AE140B"/>
    <w:rPr>
      <w:rFonts w:ascii="Times New Roman" w:eastAsia="Times New Roman" w:hAnsi="Times New Roman" w:cs="Times New Roman"/>
      <w:b/>
      <w:bCs/>
      <w:sz w:val="20"/>
      <w:szCs w:val="20"/>
      <w:lang w:eastAsia="tr-TR"/>
    </w:rPr>
  </w:style>
  <w:style w:type="paragraph" w:styleId="Revision">
    <w:name w:val="Revision"/>
    <w:hidden/>
    <w:uiPriority w:val="99"/>
    <w:semiHidden/>
    <w:rsid w:val="006C5386"/>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221">
      <w:bodyDiv w:val="1"/>
      <w:marLeft w:val="0"/>
      <w:marRight w:val="0"/>
      <w:marTop w:val="0"/>
      <w:marBottom w:val="0"/>
      <w:divBdr>
        <w:top w:val="none" w:sz="0" w:space="0" w:color="auto"/>
        <w:left w:val="none" w:sz="0" w:space="0" w:color="auto"/>
        <w:bottom w:val="none" w:sz="0" w:space="0" w:color="auto"/>
        <w:right w:val="none" w:sz="0" w:space="0" w:color="auto"/>
      </w:divBdr>
    </w:div>
    <w:div w:id="1226183052">
      <w:bodyDiv w:val="1"/>
      <w:marLeft w:val="0"/>
      <w:marRight w:val="0"/>
      <w:marTop w:val="0"/>
      <w:marBottom w:val="0"/>
      <w:divBdr>
        <w:top w:val="none" w:sz="0" w:space="0" w:color="auto"/>
        <w:left w:val="none" w:sz="0" w:space="0" w:color="auto"/>
        <w:bottom w:val="none" w:sz="0" w:space="0" w:color="auto"/>
        <w:right w:val="none" w:sz="0" w:space="0" w:color="auto"/>
      </w:divBdr>
    </w:div>
    <w:div w:id="1837182655">
      <w:bodyDiv w:val="1"/>
      <w:marLeft w:val="0"/>
      <w:marRight w:val="0"/>
      <w:marTop w:val="0"/>
      <w:marBottom w:val="0"/>
      <w:divBdr>
        <w:top w:val="none" w:sz="0" w:space="0" w:color="auto"/>
        <w:left w:val="none" w:sz="0" w:space="0" w:color="auto"/>
        <w:bottom w:val="none" w:sz="0" w:space="0" w:color="auto"/>
        <w:right w:val="none" w:sz="0" w:space="0" w:color="auto"/>
      </w:divBdr>
    </w:div>
    <w:div w:id="1837573805">
      <w:bodyDiv w:val="1"/>
      <w:marLeft w:val="0"/>
      <w:marRight w:val="0"/>
      <w:marTop w:val="0"/>
      <w:marBottom w:val="0"/>
      <w:divBdr>
        <w:top w:val="none" w:sz="0" w:space="0" w:color="auto"/>
        <w:left w:val="none" w:sz="0" w:space="0" w:color="auto"/>
        <w:bottom w:val="none" w:sz="0" w:space="0" w:color="auto"/>
        <w:right w:val="none" w:sz="0" w:space="0" w:color="auto"/>
      </w:divBdr>
    </w:div>
    <w:div w:id="194669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elge" ma:contentTypeID="0x0101002FEEF55BC4CE2B4F9FCC1C262949AB5A" ma:contentTypeVersion="2" ma:contentTypeDescription="Yeni belge oluşturun." ma:contentTypeScope="" ma:versionID="fcd80caed30331f684cca96a674dd077">
  <xsd:schema xmlns:xsd="http://www.w3.org/2001/XMLSchema" xmlns:xs="http://www.w3.org/2001/XMLSchema" xmlns:p="http://schemas.microsoft.com/office/2006/metadata/properties" xmlns:ns2="6fc30f8b-2410-4acc-b0ee-638c7ae1fd7b" targetNamespace="http://schemas.microsoft.com/office/2006/metadata/properties" ma:root="true" ma:fieldsID="31afe49ea755252eee516647dca62d16" ns2:_="">
    <xsd:import namespace="6fc30f8b-2410-4acc-b0ee-638c7ae1fd7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30f8b-2410-4acc-b0ee-638c7ae1fd7b"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A9CA4-B692-4AB7-B0A5-EFEB0C054F35}">
  <ds:schemaRefs>
    <ds:schemaRef ds:uri="http://schemas.microsoft.com/sharepoint/v3/contenttype/forms"/>
  </ds:schemaRefs>
</ds:datastoreItem>
</file>

<file path=customXml/itemProps2.xml><?xml version="1.0" encoding="utf-8"?>
<ds:datastoreItem xmlns:ds="http://schemas.openxmlformats.org/officeDocument/2006/customXml" ds:itemID="{A1113B86-F94B-4933-A698-1ABF89ADF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30f8b-2410-4acc-b0ee-638c7ae1f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772044-97EB-4A3D-AC59-17E94CEB36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25FA4F-1002-465F-BBAB-9A115D5B1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7</Pages>
  <Words>2832</Words>
  <Characters>16149</Characters>
  <Application>Microsoft Office Word</Application>
  <DocSecurity>0</DocSecurity>
  <Lines>134</Lines>
  <Paragraphs>37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SERKAN DOĞAY</dc:creator>
  <cp:lastModifiedBy>SEHRİYE SİNEM ZABUN</cp:lastModifiedBy>
  <cp:revision>107</cp:revision>
  <dcterms:created xsi:type="dcterms:W3CDTF">2022-01-17T09:43:00Z</dcterms:created>
  <dcterms:modified xsi:type="dcterms:W3CDTF">2024-10-31T10:38:00Z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0x0101002FEEF55BC4CE2B4F9FCC1C262949AB5A</vt:lpwstr>
  </property>
  <property fmtid="{D5CDD505-2E9C-101B-9397-08002B2CF9AE}" pid="3"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4" name="bjDocumentLabelXML-0">
    <vt:lpwstr>ames.com/2008/01/sie/internal/label"&gt;&lt;element uid="id_classification_public" value="" /&gt;&lt;/sisl&gt;</vt:lpwstr>
  </property>
  <property fmtid="{D5CDD505-2E9C-101B-9397-08002B2CF9AE}" pid="5" name="bjLabelRefreshRequired">
    <vt:lpwstr>FileClassifier</vt:lpwstr>
  </property>
</Properties>
</file>